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E2E" w:rsidRDefault="008E76AA" w:rsidP="00BE6E2E">
      <w:pPr>
        <w:jc w:val="center"/>
        <w:rPr>
          <w:b/>
          <w:lang w:val="en-US"/>
        </w:rPr>
      </w:pPr>
      <w:r>
        <w:rPr>
          <w:noProof/>
        </w:rPr>
        <w:drawing>
          <wp:inline distT="0" distB="0" distL="0" distR="0">
            <wp:extent cx="53340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E2E" w:rsidRPr="00163180" w:rsidRDefault="00BE6E2E" w:rsidP="00BE6E2E">
      <w:pPr>
        <w:spacing w:before="120"/>
        <w:jc w:val="center"/>
        <w:rPr>
          <w:b/>
          <w:sz w:val="32"/>
          <w:szCs w:val="32"/>
        </w:rPr>
      </w:pPr>
      <w:r w:rsidRPr="00163180">
        <w:rPr>
          <w:b/>
          <w:sz w:val="32"/>
          <w:szCs w:val="32"/>
        </w:rPr>
        <w:t>СОВЕТ ДЕПУТАТОВ</w:t>
      </w:r>
    </w:p>
    <w:p w:rsidR="00BE6E2E" w:rsidRPr="00163180" w:rsidRDefault="00CE089C" w:rsidP="00BE6E2E">
      <w:pPr>
        <w:spacing w:before="6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ГОРОДСКОГО ОКРУГА </w:t>
      </w:r>
      <w:r w:rsidR="00BE6E2E" w:rsidRPr="00163180">
        <w:rPr>
          <w:b/>
          <w:sz w:val="32"/>
          <w:szCs w:val="32"/>
        </w:rPr>
        <w:t>МЫТИЩИ</w:t>
      </w:r>
    </w:p>
    <w:p w:rsidR="00BE6E2E" w:rsidRPr="00366D85" w:rsidRDefault="00BE6E2E" w:rsidP="00BE6E2E">
      <w:pPr>
        <w:spacing w:line="360" w:lineRule="auto"/>
        <w:jc w:val="center"/>
        <w:rPr>
          <w:sz w:val="32"/>
          <w:szCs w:val="32"/>
        </w:rPr>
      </w:pPr>
      <w:r w:rsidRPr="00163180">
        <w:rPr>
          <w:sz w:val="32"/>
          <w:szCs w:val="32"/>
        </w:rPr>
        <w:t>МОСКОВСКОЙ ОБЛАСТИ</w:t>
      </w:r>
    </w:p>
    <w:p w:rsidR="00BE6E2E" w:rsidRPr="003C0BCF" w:rsidRDefault="00BE6E2E" w:rsidP="00BE6E2E">
      <w:pPr>
        <w:pStyle w:val="2"/>
        <w:spacing w:line="360" w:lineRule="auto"/>
        <w:rPr>
          <w:rFonts w:ascii="Antique Olive Compact" w:hAnsi="Antique Olive Compact"/>
          <w:b/>
          <w:sz w:val="32"/>
          <w:szCs w:val="32"/>
        </w:rPr>
      </w:pPr>
      <w:r w:rsidRPr="003C0BCF">
        <w:rPr>
          <w:b/>
          <w:sz w:val="32"/>
          <w:szCs w:val="32"/>
        </w:rPr>
        <w:t>РЕШЕНИЕ</w:t>
      </w:r>
    </w:p>
    <w:p w:rsidR="00BE6E2E" w:rsidRPr="00163180" w:rsidRDefault="00BE6E2E" w:rsidP="00BE6E2E">
      <w:pPr>
        <w:jc w:val="center"/>
        <w:rPr>
          <w:rFonts w:ascii="Arial" w:hAnsi="Arial" w:cs="Arial"/>
          <w:sz w:val="28"/>
          <w:szCs w:val="28"/>
        </w:rPr>
      </w:pPr>
      <w:r w:rsidRPr="00163180">
        <w:rPr>
          <w:rFonts w:ascii="Arial" w:hAnsi="Arial" w:cs="Arial"/>
          <w:sz w:val="28"/>
          <w:szCs w:val="28"/>
        </w:rPr>
        <w:t>__________</w:t>
      </w:r>
      <w:r w:rsidRPr="00163180">
        <w:rPr>
          <w:sz w:val="28"/>
          <w:szCs w:val="28"/>
        </w:rPr>
        <w:t>№</w:t>
      </w:r>
      <w:r w:rsidRPr="00163180">
        <w:rPr>
          <w:sz w:val="28"/>
          <w:szCs w:val="28"/>
          <w:u w:val="single"/>
        </w:rPr>
        <w:t xml:space="preserve"> </w:t>
      </w:r>
      <w:r w:rsidRPr="00163180">
        <w:rPr>
          <w:rFonts w:ascii="Arial" w:hAnsi="Arial" w:cs="Arial"/>
          <w:sz w:val="28"/>
          <w:szCs w:val="28"/>
        </w:rPr>
        <w:t>_________</w:t>
      </w:r>
    </w:p>
    <w:p w:rsidR="00BE6E2E" w:rsidRPr="00520255" w:rsidRDefault="00BE6E2E" w:rsidP="00BE6E2E">
      <w:pPr>
        <w:jc w:val="center"/>
      </w:pPr>
      <w:r>
        <w:t>г</w:t>
      </w:r>
      <w:r w:rsidRPr="00520255">
        <w:t>.</w:t>
      </w:r>
      <w:r w:rsidR="00BE43F5">
        <w:t xml:space="preserve"> </w:t>
      </w:r>
      <w:r w:rsidRPr="00520255">
        <w:t>Мытищи</w:t>
      </w:r>
    </w:p>
    <w:p w:rsidR="00BE6E2E" w:rsidRPr="007F07BF" w:rsidRDefault="00BE6E2E" w:rsidP="00BE6E2E">
      <w:pPr>
        <w:jc w:val="right"/>
        <w:rPr>
          <w:rFonts w:ascii="Arial" w:hAnsi="Arial" w:cs="Arial"/>
          <w:b/>
          <w:sz w:val="28"/>
          <w:szCs w:val="28"/>
        </w:rPr>
      </w:pPr>
      <w:r w:rsidRPr="007F07BF">
        <w:rPr>
          <w:rFonts w:ascii="Arial" w:hAnsi="Arial" w:cs="Arial"/>
          <w:b/>
          <w:sz w:val="28"/>
          <w:szCs w:val="28"/>
        </w:rPr>
        <w:t>П Р О Е К Т</w:t>
      </w:r>
    </w:p>
    <w:p w:rsidR="00BE68AB" w:rsidRDefault="004A48F0" w:rsidP="00EC3E5F">
      <w:pPr>
        <w:ind w:right="3967"/>
        <w:jc w:val="both"/>
        <w:rPr>
          <w:rFonts w:ascii="Arial" w:hAnsi="Arial" w:cs="Arial"/>
        </w:rPr>
      </w:pPr>
      <w:r w:rsidRPr="004A48F0">
        <w:rPr>
          <w:rFonts w:ascii="Arial" w:hAnsi="Arial" w:cs="Arial"/>
        </w:rPr>
        <w:t>О</w:t>
      </w:r>
      <w:r w:rsidR="001A5DD4">
        <w:rPr>
          <w:rFonts w:ascii="Arial" w:hAnsi="Arial" w:cs="Arial"/>
        </w:rPr>
        <w:t xml:space="preserve"> внесении изменений в </w:t>
      </w:r>
      <w:r w:rsidR="005751AB" w:rsidRPr="00B95A56">
        <w:rPr>
          <w:rFonts w:ascii="Arial" w:hAnsi="Arial" w:cs="Arial"/>
        </w:rPr>
        <w:t xml:space="preserve">Положение о </w:t>
      </w:r>
      <w:bookmarkStart w:id="0" w:name="_GoBack"/>
      <w:r w:rsidR="00B95A56" w:rsidRPr="00B95A56">
        <w:rPr>
          <w:rFonts w:ascii="Arial" w:hAnsi="Arial" w:cs="Arial"/>
        </w:rPr>
        <w:t xml:space="preserve">порядке передачи </w:t>
      </w:r>
      <w:r w:rsidR="00B95A56" w:rsidRPr="00B95A56">
        <w:rPr>
          <w:rFonts w:ascii="Arial" w:hAnsi="Arial" w:cs="Arial"/>
          <w:bCs/>
        </w:rPr>
        <w:t xml:space="preserve">в </w:t>
      </w:r>
      <w:r w:rsidR="001052A6">
        <w:rPr>
          <w:rFonts w:ascii="Arial" w:hAnsi="Arial" w:cs="Arial"/>
          <w:bCs/>
        </w:rPr>
        <w:t>безвозмездное пользование</w:t>
      </w:r>
      <w:r w:rsidR="00B95A56" w:rsidRPr="00B95A56">
        <w:rPr>
          <w:rFonts w:ascii="Arial" w:hAnsi="Arial" w:cs="Arial"/>
          <w:bCs/>
        </w:rPr>
        <w:t xml:space="preserve"> движимого и недвижимого имущества, принадлежащего на праве собственнос</w:t>
      </w:r>
      <w:r w:rsidR="00B95A56">
        <w:rPr>
          <w:rFonts w:ascii="Arial" w:hAnsi="Arial" w:cs="Arial"/>
          <w:bCs/>
        </w:rPr>
        <w:t>ти муниципальному образованию «</w:t>
      </w:r>
      <w:r w:rsidR="00B95A56" w:rsidRPr="00B95A56">
        <w:rPr>
          <w:rFonts w:ascii="Arial" w:hAnsi="Arial" w:cs="Arial"/>
          <w:bCs/>
        </w:rPr>
        <w:t>Городской округ Мытищи М</w:t>
      </w:r>
      <w:r w:rsidR="00B95A56">
        <w:rPr>
          <w:rFonts w:ascii="Arial" w:hAnsi="Arial" w:cs="Arial"/>
          <w:bCs/>
        </w:rPr>
        <w:t>осковской области»</w:t>
      </w:r>
      <w:r w:rsidR="00B95A56" w:rsidRPr="00B95A56">
        <w:rPr>
          <w:rFonts w:ascii="Arial" w:hAnsi="Arial" w:cs="Arial"/>
        </w:rPr>
        <w:t xml:space="preserve">, </w:t>
      </w:r>
      <w:r w:rsidR="005751AB" w:rsidRPr="00B95A56">
        <w:rPr>
          <w:rFonts w:ascii="Arial" w:hAnsi="Arial" w:cs="Arial"/>
        </w:rPr>
        <w:t>утвержденно</w:t>
      </w:r>
      <w:r w:rsidR="001052A6">
        <w:rPr>
          <w:rFonts w:ascii="Arial" w:hAnsi="Arial" w:cs="Arial"/>
        </w:rPr>
        <w:t>е</w:t>
      </w:r>
      <w:r w:rsidR="005751AB" w:rsidRPr="00B95A56">
        <w:rPr>
          <w:rFonts w:ascii="Arial" w:hAnsi="Arial" w:cs="Arial"/>
        </w:rPr>
        <w:t xml:space="preserve"> </w:t>
      </w:r>
      <w:r w:rsidR="006C0EDC">
        <w:rPr>
          <w:rFonts w:ascii="Arial" w:hAnsi="Arial" w:cs="Arial"/>
        </w:rPr>
        <w:t>р</w:t>
      </w:r>
      <w:r w:rsidR="001A5DD4" w:rsidRPr="00B95A56">
        <w:rPr>
          <w:rFonts w:ascii="Arial" w:hAnsi="Arial" w:cs="Arial"/>
        </w:rPr>
        <w:t>ешение</w:t>
      </w:r>
      <w:r w:rsidR="005751AB" w:rsidRPr="00B95A56">
        <w:rPr>
          <w:rFonts w:ascii="Arial" w:hAnsi="Arial" w:cs="Arial"/>
        </w:rPr>
        <w:t>м</w:t>
      </w:r>
      <w:r w:rsidR="001A5DD4" w:rsidRPr="00B95A56">
        <w:rPr>
          <w:rFonts w:ascii="Arial" w:hAnsi="Arial" w:cs="Arial"/>
        </w:rPr>
        <w:t xml:space="preserve"> Совета депутатов городского округа</w:t>
      </w:r>
      <w:r w:rsidR="005751AB" w:rsidRPr="00B95A56">
        <w:rPr>
          <w:rFonts w:ascii="Arial" w:hAnsi="Arial" w:cs="Arial"/>
        </w:rPr>
        <w:t xml:space="preserve"> Мытищи Московской области от </w:t>
      </w:r>
      <w:r w:rsidR="001052A6">
        <w:rPr>
          <w:rFonts w:ascii="Arial" w:hAnsi="Arial" w:cs="Arial"/>
        </w:rPr>
        <w:t>23.05.2019</w:t>
      </w:r>
      <w:r w:rsidR="005751AB" w:rsidRPr="00B95A56">
        <w:rPr>
          <w:rFonts w:ascii="Arial" w:hAnsi="Arial" w:cs="Arial"/>
        </w:rPr>
        <w:t xml:space="preserve"> </w:t>
      </w:r>
      <w:r w:rsidR="001A5DD4" w:rsidRPr="00B95A56">
        <w:rPr>
          <w:rFonts w:ascii="Arial" w:hAnsi="Arial" w:cs="Arial"/>
        </w:rPr>
        <w:t xml:space="preserve">№ </w:t>
      </w:r>
      <w:r w:rsidR="001052A6">
        <w:rPr>
          <w:rFonts w:ascii="Arial" w:hAnsi="Arial" w:cs="Arial"/>
        </w:rPr>
        <w:t>56</w:t>
      </w:r>
      <w:r w:rsidR="00B95A56" w:rsidRPr="00B95A56">
        <w:rPr>
          <w:rFonts w:ascii="Arial" w:hAnsi="Arial" w:cs="Arial"/>
        </w:rPr>
        <w:t>/</w:t>
      </w:r>
      <w:r w:rsidR="001052A6">
        <w:rPr>
          <w:rFonts w:ascii="Arial" w:hAnsi="Arial" w:cs="Arial"/>
        </w:rPr>
        <w:t>8</w:t>
      </w:r>
      <w:r w:rsidR="005B22A2">
        <w:rPr>
          <w:rFonts w:ascii="Arial" w:hAnsi="Arial" w:cs="Arial"/>
        </w:rPr>
        <w:t xml:space="preserve">, и признании утратившим силу решения Совета депутатов городского округа Мытищи </w:t>
      </w:r>
      <w:r w:rsidR="006C0EDC">
        <w:rPr>
          <w:rFonts w:ascii="Arial" w:hAnsi="Arial" w:cs="Arial"/>
        </w:rPr>
        <w:t xml:space="preserve">Московской области </w:t>
      </w:r>
      <w:r w:rsidR="005B22A2">
        <w:rPr>
          <w:rFonts w:ascii="Arial" w:hAnsi="Arial" w:cs="Arial"/>
        </w:rPr>
        <w:t>от 20.12.2018 № 51/7 «Об определении величины справедливой стоимости арендных платежей (платы за право пользования) при предоставлении в безвозмездное пользование сооружений, движимого имущества, находящихся в собственности муниципального образования</w:t>
      </w:r>
      <w:r w:rsidR="005B22A2" w:rsidRPr="00AF6F47">
        <w:rPr>
          <w:rFonts w:ascii="Arial" w:hAnsi="Arial" w:cs="Arial"/>
        </w:rPr>
        <w:t xml:space="preserve"> </w:t>
      </w:r>
      <w:r w:rsidR="00AF6F47" w:rsidRPr="00AF6F47">
        <w:rPr>
          <w:rFonts w:ascii="Arial" w:hAnsi="Arial" w:cs="Arial"/>
        </w:rPr>
        <w:t>«</w:t>
      </w:r>
      <w:r w:rsidR="005B22A2">
        <w:rPr>
          <w:rFonts w:ascii="Arial" w:hAnsi="Arial" w:cs="Arial"/>
        </w:rPr>
        <w:t>Городской округ Мытищи Московской области»</w:t>
      </w:r>
    </w:p>
    <w:bookmarkEnd w:id="0"/>
    <w:p w:rsidR="006A0561" w:rsidRPr="004A48F0" w:rsidRDefault="006A0561" w:rsidP="006A0561">
      <w:pPr>
        <w:ind w:right="4393"/>
        <w:jc w:val="both"/>
        <w:rPr>
          <w:rFonts w:ascii="Arial" w:hAnsi="Arial" w:cs="Arial"/>
        </w:rPr>
      </w:pPr>
    </w:p>
    <w:p w:rsidR="000D02C0" w:rsidRDefault="00B95A56" w:rsidP="00FE1458">
      <w:pPr>
        <w:ind w:firstLine="709"/>
        <w:jc w:val="both"/>
        <w:rPr>
          <w:rFonts w:ascii="Arial" w:hAnsi="Arial" w:cs="Arial"/>
        </w:rPr>
      </w:pPr>
      <w:r w:rsidRPr="00B95A56">
        <w:rPr>
          <w:rFonts w:ascii="Arial" w:hAnsi="Arial" w:cs="Arial"/>
          <w:shd w:val="clear" w:color="auto" w:fill="FFFFFF"/>
        </w:rPr>
        <w:t>Руководствуясь главой 3</w:t>
      </w:r>
      <w:r w:rsidR="00FE1458">
        <w:rPr>
          <w:rFonts w:ascii="Arial" w:hAnsi="Arial" w:cs="Arial"/>
          <w:shd w:val="clear" w:color="auto" w:fill="FFFFFF"/>
        </w:rPr>
        <w:t>6</w:t>
      </w:r>
      <w:r w:rsidRPr="00B95A56">
        <w:rPr>
          <w:rFonts w:ascii="Arial" w:hAnsi="Arial" w:cs="Arial"/>
          <w:shd w:val="clear" w:color="auto" w:fill="FFFFFF"/>
        </w:rPr>
        <w:t xml:space="preserve"> Гражданского кодекса Российской Федерации, статьей 17.1 Федерального закона от 26.07.2006 № 135-ФЗ «О защите конкуренции», </w:t>
      </w:r>
      <w:hyperlink r:id="rId6" w:history="1">
        <w:r w:rsidR="003E0E9F" w:rsidRPr="00B808DB">
          <w:rPr>
            <w:rFonts w:ascii="Arial" w:hAnsi="Arial" w:cs="Arial"/>
          </w:rPr>
          <w:t>статьями 18</w:t>
        </w:r>
      </w:hyperlink>
      <w:r w:rsidR="003E0E9F" w:rsidRPr="00B808DB">
        <w:rPr>
          <w:rFonts w:ascii="Arial" w:hAnsi="Arial" w:cs="Arial"/>
        </w:rPr>
        <w:t xml:space="preserve">, </w:t>
      </w:r>
      <w:hyperlink r:id="rId7" w:history="1">
        <w:r w:rsidR="003E0E9F" w:rsidRPr="00B808DB">
          <w:rPr>
            <w:rFonts w:ascii="Arial" w:hAnsi="Arial" w:cs="Arial"/>
          </w:rPr>
          <w:t>19</w:t>
        </w:r>
      </w:hyperlink>
      <w:r w:rsidR="003E0E9F" w:rsidRPr="00B808DB">
        <w:rPr>
          <w:rFonts w:ascii="Arial" w:hAnsi="Arial" w:cs="Arial"/>
        </w:rPr>
        <w:t xml:space="preserve"> Федерального закона от 14.11.2002 </w:t>
      </w:r>
      <w:r w:rsidR="003E0E9F">
        <w:rPr>
          <w:rFonts w:ascii="Arial" w:hAnsi="Arial" w:cs="Arial"/>
        </w:rPr>
        <w:t>№</w:t>
      </w:r>
      <w:r w:rsidR="003E0E9F" w:rsidRPr="00B808DB">
        <w:rPr>
          <w:rFonts w:ascii="Arial" w:hAnsi="Arial" w:cs="Arial"/>
        </w:rPr>
        <w:t xml:space="preserve"> 161-ФЗ </w:t>
      </w:r>
      <w:r w:rsidR="003E0E9F">
        <w:rPr>
          <w:rFonts w:ascii="Arial" w:hAnsi="Arial" w:cs="Arial"/>
        </w:rPr>
        <w:t>«</w:t>
      </w:r>
      <w:r w:rsidR="003E0E9F" w:rsidRPr="00B808DB">
        <w:rPr>
          <w:rFonts w:ascii="Arial" w:hAnsi="Arial" w:cs="Arial"/>
        </w:rPr>
        <w:t>О государственных и муниципальных унитарных предприятиях</w:t>
      </w:r>
      <w:r w:rsidR="003E0E9F">
        <w:rPr>
          <w:rFonts w:ascii="Arial" w:hAnsi="Arial" w:cs="Arial"/>
        </w:rPr>
        <w:t>»</w:t>
      </w:r>
      <w:r w:rsidR="003E0E9F" w:rsidRPr="00B808DB">
        <w:rPr>
          <w:rFonts w:ascii="Arial" w:hAnsi="Arial" w:cs="Arial"/>
        </w:rPr>
        <w:t xml:space="preserve">, </w:t>
      </w:r>
      <w:hyperlink r:id="rId8" w:history="1">
        <w:r w:rsidR="003E0E9F" w:rsidRPr="00B808DB">
          <w:rPr>
            <w:rFonts w:ascii="Arial" w:hAnsi="Arial" w:cs="Arial"/>
          </w:rPr>
          <w:t>статьей 3</w:t>
        </w:r>
      </w:hyperlink>
      <w:r w:rsidR="003E0E9F" w:rsidRPr="00B808DB">
        <w:rPr>
          <w:rFonts w:ascii="Arial" w:hAnsi="Arial" w:cs="Arial"/>
        </w:rPr>
        <w:t xml:space="preserve"> Федерального закона от 03.</w:t>
      </w:r>
      <w:r w:rsidR="003E0E9F">
        <w:rPr>
          <w:rFonts w:ascii="Arial" w:hAnsi="Arial" w:cs="Arial"/>
        </w:rPr>
        <w:t>11.2006 №</w:t>
      </w:r>
      <w:r w:rsidR="003E0E9F" w:rsidRPr="00B808DB">
        <w:rPr>
          <w:rFonts w:ascii="Arial" w:hAnsi="Arial" w:cs="Arial"/>
        </w:rPr>
        <w:t xml:space="preserve"> 174-ФЗ </w:t>
      </w:r>
      <w:r w:rsidR="003E0E9F">
        <w:rPr>
          <w:rFonts w:ascii="Arial" w:hAnsi="Arial" w:cs="Arial"/>
        </w:rPr>
        <w:t>«</w:t>
      </w:r>
      <w:r w:rsidR="003E0E9F" w:rsidRPr="00B808DB">
        <w:rPr>
          <w:rFonts w:ascii="Arial" w:hAnsi="Arial" w:cs="Arial"/>
        </w:rPr>
        <w:t>Об автономных учреждениях</w:t>
      </w:r>
      <w:r w:rsidR="003E0E9F">
        <w:rPr>
          <w:rFonts w:ascii="Arial" w:hAnsi="Arial" w:cs="Arial"/>
        </w:rPr>
        <w:t>»</w:t>
      </w:r>
      <w:r w:rsidR="003E0E9F" w:rsidRPr="00B808DB">
        <w:rPr>
          <w:rFonts w:ascii="Arial" w:hAnsi="Arial" w:cs="Arial"/>
        </w:rPr>
        <w:t xml:space="preserve"> и </w:t>
      </w:r>
      <w:hyperlink r:id="rId9" w:history="1">
        <w:r w:rsidR="003E0E9F" w:rsidRPr="00B808DB">
          <w:rPr>
            <w:rFonts w:ascii="Arial" w:hAnsi="Arial" w:cs="Arial"/>
          </w:rPr>
          <w:t>статьей 9.2</w:t>
        </w:r>
      </w:hyperlink>
      <w:r w:rsidR="003E0E9F" w:rsidRPr="00B808DB">
        <w:rPr>
          <w:rFonts w:ascii="Arial" w:hAnsi="Arial" w:cs="Arial"/>
        </w:rPr>
        <w:t xml:space="preserve"> Федерального закона от 12.01.1996 </w:t>
      </w:r>
      <w:r w:rsidR="003E0E9F">
        <w:rPr>
          <w:rFonts w:ascii="Arial" w:hAnsi="Arial" w:cs="Arial"/>
        </w:rPr>
        <w:t>№</w:t>
      </w:r>
      <w:r w:rsidR="003E0E9F" w:rsidRPr="00B808DB">
        <w:rPr>
          <w:rFonts w:ascii="Arial" w:hAnsi="Arial" w:cs="Arial"/>
        </w:rPr>
        <w:t xml:space="preserve"> 7-ФЗ </w:t>
      </w:r>
      <w:r w:rsidR="003E0E9F">
        <w:rPr>
          <w:rFonts w:ascii="Arial" w:hAnsi="Arial" w:cs="Arial"/>
        </w:rPr>
        <w:t>«</w:t>
      </w:r>
      <w:r w:rsidR="003E0E9F" w:rsidRPr="00B808DB">
        <w:rPr>
          <w:rFonts w:ascii="Arial" w:hAnsi="Arial" w:cs="Arial"/>
        </w:rPr>
        <w:t>О некоммерческих организациях</w:t>
      </w:r>
      <w:r w:rsidR="003E0E9F">
        <w:rPr>
          <w:rFonts w:ascii="Arial" w:hAnsi="Arial" w:cs="Arial"/>
        </w:rPr>
        <w:t xml:space="preserve">», </w:t>
      </w:r>
      <w:r w:rsidRPr="00B95A56">
        <w:rPr>
          <w:rFonts w:ascii="Arial" w:hAnsi="Arial" w:cs="Arial"/>
          <w:shd w:val="clear" w:color="auto" w:fill="FFFFFF"/>
        </w:rPr>
        <w:t xml:space="preserve">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Федерации», приказом Федеральной антимонопольной службы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Федеральным стандартом </w:t>
      </w:r>
      <w:r w:rsidRPr="00B95A56">
        <w:rPr>
          <w:rFonts w:ascii="Arial" w:hAnsi="Arial" w:cs="Arial"/>
          <w:shd w:val="clear" w:color="auto" w:fill="FFFFFF"/>
        </w:rPr>
        <w:lastRenderedPageBreak/>
        <w:t>бухгалтерского учета для организации государственного сектора «Аренда», утвержденным приказом Министерства финансов Российской Федерации от 31.12.2016 № 258н, ст.</w:t>
      </w:r>
      <w:r w:rsidR="00093CF6">
        <w:rPr>
          <w:rFonts w:ascii="Arial" w:hAnsi="Arial" w:cs="Arial"/>
          <w:shd w:val="clear" w:color="auto" w:fill="FFFFFF"/>
        </w:rPr>
        <w:t xml:space="preserve"> </w:t>
      </w:r>
      <w:r w:rsidRPr="00B95A56">
        <w:rPr>
          <w:rFonts w:ascii="Arial" w:hAnsi="Arial" w:cs="Arial"/>
          <w:shd w:val="clear" w:color="auto" w:fill="FFFFFF"/>
        </w:rPr>
        <w:t>44 Устава городского округа Мытищи Московской области</w:t>
      </w:r>
      <w:r w:rsidR="004A48F0" w:rsidRPr="00B95A56">
        <w:rPr>
          <w:rFonts w:ascii="Arial" w:hAnsi="Arial" w:cs="Arial"/>
        </w:rPr>
        <w:t xml:space="preserve">, </w:t>
      </w:r>
      <w:r w:rsidR="004A48F0" w:rsidRPr="004A48F0">
        <w:rPr>
          <w:rFonts w:ascii="Arial" w:hAnsi="Arial" w:cs="Arial"/>
        </w:rPr>
        <w:t xml:space="preserve">рассмотрев представление Главы </w:t>
      </w:r>
      <w:r w:rsidR="00D46C38">
        <w:rPr>
          <w:rFonts w:ascii="Arial" w:hAnsi="Arial" w:cs="Arial"/>
        </w:rPr>
        <w:t xml:space="preserve">городского округа </w:t>
      </w:r>
      <w:r w:rsidR="004A48F0" w:rsidRPr="004A48F0">
        <w:rPr>
          <w:rFonts w:ascii="Arial" w:hAnsi="Arial" w:cs="Arial"/>
        </w:rPr>
        <w:t>Мытищи</w:t>
      </w:r>
      <w:r w:rsidR="00D46C38">
        <w:rPr>
          <w:rFonts w:ascii="Arial" w:hAnsi="Arial" w:cs="Arial"/>
        </w:rPr>
        <w:t xml:space="preserve"> </w:t>
      </w:r>
      <w:r w:rsidR="00B64909">
        <w:rPr>
          <w:rFonts w:ascii="Arial" w:hAnsi="Arial" w:cs="Arial"/>
        </w:rPr>
        <w:t xml:space="preserve">Азарова В.С. </w:t>
      </w:r>
      <w:r w:rsidR="004A48F0" w:rsidRPr="004A48F0">
        <w:rPr>
          <w:rFonts w:ascii="Arial" w:hAnsi="Arial" w:cs="Arial"/>
        </w:rPr>
        <w:t>Совет депутатов</w:t>
      </w:r>
      <w:r w:rsidR="000D02C0">
        <w:rPr>
          <w:rFonts w:ascii="Arial" w:hAnsi="Arial" w:cs="Arial"/>
        </w:rPr>
        <w:t xml:space="preserve"> </w:t>
      </w:r>
      <w:r w:rsidR="00D46C38">
        <w:rPr>
          <w:rFonts w:ascii="Arial" w:hAnsi="Arial" w:cs="Arial"/>
        </w:rPr>
        <w:t xml:space="preserve">городского округа </w:t>
      </w:r>
      <w:r w:rsidR="000D02C0">
        <w:rPr>
          <w:rFonts w:ascii="Arial" w:hAnsi="Arial" w:cs="Arial"/>
        </w:rPr>
        <w:t>Мытищи,</w:t>
      </w:r>
    </w:p>
    <w:p w:rsidR="000D02C0" w:rsidRPr="00BE6E2E" w:rsidRDefault="000D02C0" w:rsidP="000D02C0">
      <w:pPr>
        <w:jc w:val="center"/>
        <w:rPr>
          <w:rFonts w:ascii="Arial" w:hAnsi="Arial" w:cs="Arial"/>
          <w:sz w:val="20"/>
          <w:szCs w:val="20"/>
        </w:rPr>
      </w:pPr>
    </w:p>
    <w:p w:rsidR="004A48F0" w:rsidRPr="004A48F0" w:rsidRDefault="000D02C0" w:rsidP="000D02C0">
      <w:pPr>
        <w:jc w:val="center"/>
        <w:rPr>
          <w:rFonts w:ascii="Arial" w:hAnsi="Arial" w:cs="Arial"/>
        </w:rPr>
      </w:pPr>
      <w:r w:rsidRPr="004A48F0">
        <w:rPr>
          <w:rFonts w:ascii="Arial" w:hAnsi="Arial" w:cs="Arial"/>
        </w:rPr>
        <w:t>Р</w:t>
      </w:r>
      <w:r w:rsidR="00BE6E2E">
        <w:rPr>
          <w:rFonts w:ascii="Arial" w:hAnsi="Arial" w:cs="Arial"/>
        </w:rPr>
        <w:t xml:space="preserve"> </w:t>
      </w:r>
      <w:r w:rsidRPr="004A48F0">
        <w:rPr>
          <w:rFonts w:ascii="Arial" w:hAnsi="Arial" w:cs="Arial"/>
        </w:rPr>
        <w:t>Е</w:t>
      </w:r>
      <w:r w:rsidR="00BE6E2E">
        <w:rPr>
          <w:rFonts w:ascii="Arial" w:hAnsi="Arial" w:cs="Arial"/>
        </w:rPr>
        <w:t xml:space="preserve"> </w:t>
      </w:r>
      <w:r w:rsidRPr="004A48F0">
        <w:rPr>
          <w:rFonts w:ascii="Arial" w:hAnsi="Arial" w:cs="Arial"/>
        </w:rPr>
        <w:t>Ш</w:t>
      </w:r>
      <w:r w:rsidR="00BE6E2E">
        <w:rPr>
          <w:rFonts w:ascii="Arial" w:hAnsi="Arial" w:cs="Arial"/>
        </w:rPr>
        <w:t xml:space="preserve"> </w:t>
      </w:r>
      <w:r w:rsidRPr="004A48F0">
        <w:rPr>
          <w:rFonts w:ascii="Arial" w:hAnsi="Arial" w:cs="Arial"/>
        </w:rPr>
        <w:t>И</w:t>
      </w:r>
      <w:r w:rsidR="00BE6E2E">
        <w:rPr>
          <w:rFonts w:ascii="Arial" w:hAnsi="Arial" w:cs="Arial"/>
        </w:rPr>
        <w:t xml:space="preserve"> </w:t>
      </w:r>
      <w:r w:rsidRPr="004A48F0">
        <w:rPr>
          <w:rFonts w:ascii="Arial" w:hAnsi="Arial" w:cs="Arial"/>
        </w:rPr>
        <w:t>Л</w:t>
      </w:r>
      <w:r w:rsidR="004A48F0" w:rsidRPr="004A48F0">
        <w:rPr>
          <w:rFonts w:ascii="Arial" w:hAnsi="Arial" w:cs="Arial"/>
        </w:rPr>
        <w:t>:</w:t>
      </w:r>
    </w:p>
    <w:p w:rsidR="004A48F0" w:rsidRPr="00BE6E2E" w:rsidRDefault="004A48F0" w:rsidP="004A48F0">
      <w:pPr>
        <w:jc w:val="center"/>
        <w:rPr>
          <w:rFonts w:ascii="Arial" w:hAnsi="Arial" w:cs="Arial"/>
          <w:sz w:val="20"/>
          <w:szCs w:val="20"/>
        </w:rPr>
      </w:pPr>
    </w:p>
    <w:p w:rsidR="00C41E20" w:rsidRDefault="00BE68AB" w:rsidP="00B808DB">
      <w:pPr>
        <w:ind w:firstLine="709"/>
        <w:jc w:val="both"/>
        <w:rPr>
          <w:rFonts w:ascii="Arial" w:hAnsi="Arial" w:cs="Arial"/>
        </w:rPr>
      </w:pPr>
      <w:r w:rsidRPr="00F440D6">
        <w:rPr>
          <w:rFonts w:ascii="Arial" w:hAnsi="Arial" w:cs="Arial"/>
        </w:rPr>
        <w:t>1. </w:t>
      </w:r>
      <w:r w:rsidR="00F440D6" w:rsidRPr="00F440D6">
        <w:rPr>
          <w:rFonts w:ascii="Arial" w:hAnsi="Arial" w:cs="Arial"/>
        </w:rPr>
        <w:t xml:space="preserve">Внести </w:t>
      </w:r>
      <w:r w:rsidR="00B95A56">
        <w:rPr>
          <w:rFonts w:ascii="Arial" w:hAnsi="Arial" w:cs="Arial"/>
        </w:rPr>
        <w:t xml:space="preserve">следующие </w:t>
      </w:r>
      <w:r w:rsidR="00F440D6" w:rsidRPr="00F440D6">
        <w:rPr>
          <w:rFonts w:ascii="Arial" w:hAnsi="Arial" w:cs="Arial"/>
        </w:rPr>
        <w:t xml:space="preserve">изменения в </w:t>
      </w:r>
      <w:r w:rsidR="00B95A56" w:rsidRPr="00B95A56">
        <w:rPr>
          <w:rFonts w:ascii="Arial" w:hAnsi="Arial" w:cs="Arial"/>
        </w:rPr>
        <w:t xml:space="preserve">Положение о порядке передачи </w:t>
      </w:r>
      <w:r w:rsidR="00B95A56" w:rsidRPr="00B95A56">
        <w:rPr>
          <w:rFonts w:ascii="Arial" w:hAnsi="Arial" w:cs="Arial"/>
          <w:bCs/>
        </w:rPr>
        <w:t xml:space="preserve">в </w:t>
      </w:r>
      <w:r w:rsidR="00093CF6">
        <w:rPr>
          <w:rFonts w:ascii="Arial" w:hAnsi="Arial" w:cs="Arial"/>
          <w:bCs/>
        </w:rPr>
        <w:t>безвозмездное пользование</w:t>
      </w:r>
      <w:r w:rsidR="00B95A56" w:rsidRPr="00B95A56">
        <w:rPr>
          <w:rFonts w:ascii="Arial" w:hAnsi="Arial" w:cs="Arial"/>
          <w:bCs/>
        </w:rPr>
        <w:t xml:space="preserve"> движимого и недвижимого имущества, принадлежащего на праве собственнос</w:t>
      </w:r>
      <w:r w:rsidR="00B95A56">
        <w:rPr>
          <w:rFonts w:ascii="Arial" w:hAnsi="Arial" w:cs="Arial"/>
          <w:bCs/>
        </w:rPr>
        <w:t>ти муниципальному образованию «</w:t>
      </w:r>
      <w:r w:rsidR="00B95A56" w:rsidRPr="00B95A56">
        <w:rPr>
          <w:rFonts w:ascii="Arial" w:hAnsi="Arial" w:cs="Arial"/>
          <w:bCs/>
        </w:rPr>
        <w:t>Городской округ Мытищи М</w:t>
      </w:r>
      <w:r w:rsidR="00B95A56">
        <w:rPr>
          <w:rFonts w:ascii="Arial" w:hAnsi="Arial" w:cs="Arial"/>
          <w:bCs/>
        </w:rPr>
        <w:t>осковской области»</w:t>
      </w:r>
      <w:r w:rsidR="003E507C">
        <w:rPr>
          <w:rFonts w:ascii="Arial" w:hAnsi="Arial" w:cs="Arial"/>
          <w:bCs/>
        </w:rPr>
        <w:t>,</w:t>
      </w:r>
      <w:r w:rsidR="00C41E20">
        <w:rPr>
          <w:rFonts w:ascii="Arial" w:hAnsi="Arial" w:cs="Arial"/>
          <w:bCs/>
        </w:rPr>
        <w:t xml:space="preserve"> </w:t>
      </w:r>
      <w:r w:rsidR="003E507C" w:rsidRPr="006C0EDC">
        <w:rPr>
          <w:rFonts w:ascii="Arial" w:hAnsi="Arial" w:cs="Arial"/>
          <w:bCs/>
        </w:rPr>
        <w:t xml:space="preserve">утвержденное решением Совета депутатов городского округа Мытищи Московской области от 23.05.2019 № 56/8 </w:t>
      </w:r>
      <w:r w:rsidR="00C41E20">
        <w:rPr>
          <w:rFonts w:ascii="Arial" w:hAnsi="Arial" w:cs="Arial"/>
          <w:bCs/>
        </w:rPr>
        <w:t>(далее – Положение)</w:t>
      </w:r>
      <w:r w:rsidR="00C41E20">
        <w:rPr>
          <w:rFonts w:ascii="Arial" w:hAnsi="Arial" w:cs="Arial"/>
        </w:rPr>
        <w:t>:</w:t>
      </w:r>
    </w:p>
    <w:p w:rsidR="00F440D6" w:rsidRDefault="00C41E20" w:rsidP="00B808D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B808DB">
        <w:rPr>
          <w:rFonts w:ascii="Arial" w:hAnsi="Arial" w:cs="Arial"/>
        </w:rPr>
        <w:t xml:space="preserve">Изложить абзац четвертый </w:t>
      </w:r>
      <w:r>
        <w:rPr>
          <w:rFonts w:ascii="Arial" w:hAnsi="Arial" w:cs="Arial"/>
        </w:rPr>
        <w:t>пункт</w:t>
      </w:r>
      <w:r w:rsidR="00B808DB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="00B808DB">
        <w:rPr>
          <w:rFonts w:ascii="Arial" w:hAnsi="Arial" w:cs="Arial"/>
        </w:rPr>
        <w:t>2.</w:t>
      </w:r>
      <w:r>
        <w:rPr>
          <w:rFonts w:ascii="Arial" w:hAnsi="Arial" w:cs="Arial"/>
        </w:rPr>
        <w:t>1</w:t>
      </w:r>
      <w:r w:rsidR="00B808DB">
        <w:rPr>
          <w:rFonts w:ascii="Arial" w:hAnsi="Arial" w:cs="Arial"/>
        </w:rPr>
        <w:t xml:space="preserve"> Положения</w:t>
      </w:r>
      <w:r>
        <w:rPr>
          <w:rFonts w:ascii="Arial" w:hAnsi="Arial" w:cs="Arial"/>
        </w:rPr>
        <w:t xml:space="preserve"> в</w:t>
      </w:r>
      <w:r w:rsidR="00F440D6">
        <w:rPr>
          <w:rFonts w:ascii="Arial" w:hAnsi="Arial" w:cs="Arial"/>
        </w:rPr>
        <w:t xml:space="preserve"> следующей редакции:</w:t>
      </w:r>
    </w:p>
    <w:p w:rsidR="00B808DB" w:rsidRDefault="00B808DB" w:rsidP="00B808D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«- закрепленное на праве оперативного управления за муниципальными автономными</w:t>
      </w:r>
      <w:r w:rsidR="003E0E9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бюджетными</w:t>
      </w:r>
      <w:r w:rsidR="003E0E9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казенными учреждениями городского округа Мытищи Московской области или предоставленное таким учреждениям на основании договоров безвозмездного пользования.».</w:t>
      </w:r>
    </w:p>
    <w:p w:rsidR="00B808DB" w:rsidRDefault="00B808DB" w:rsidP="00B808D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Изложить абзац третий пункта 3.1 Положения в следующей редакции:</w:t>
      </w:r>
    </w:p>
    <w:p w:rsidR="00B808DB" w:rsidRDefault="00B808DB" w:rsidP="00B808D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«- муниципальные унитарные предприятия, муниципальные автономные, казенные и бюджетные учреждения городского округа Мытищи Московской области - в отношении муниципального имущества, право хозяйственного ведения или оперативного управления соответственно на которое возникло в установленном законодательством Российской Федерации порядке, с учетом ограничений, установленных Гражданским </w:t>
      </w:r>
      <w:hyperlink r:id="rId10" w:history="1">
        <w:r w:rsidRPr="00B808DB">
          <w:rPr>
            <w:rFonts w:ascii="Arial" w:hAnsi="Arial" w:cs="Arial"/>
          </w:rPr>
          <w:t>кодексом</w:t>
        </w:r>
      </w:hyperlink>
      <w:r w:rsidRPr="00B808DB">
        <w:rPr>
          <w:rFonts w:ascii="Arial" w:hAnsi="Arial" w:cs="Arial"/>
        </w:rPr>
        <w:t xml:space="preserve"> Российской Федерации, </w:t>
      </w:r>
      <w:hyperlink r:id="rId11" w:history="1">
        <w:r w:rsidRPr="00B808DB">
          <w:rPr>
            <w:rFonts w:ascii="Arial" w:hAnsi="Arial" w:cs="Arial"/>
          </w:rPr>
          <w:t>статьями 18</w:t>
        </w:r>
      </w:hyperlink>
      <w:r w:rsidRPr="00B808DB">
        <w:rPr>
          <w:rFonts w:ascii="Arial" w:hAnsi="Arial" w:cs="Arial"/>
        </w:rPr>
        <w:t xml:space="preserve">, </w:t>
      </w:r>
      <w:hyperlink r:id="rId12" w:history="1">
        <w:r w:rsidRPr="00B808DB">
          <w:rPr>
            <w:rFonts w:ascii="Arial" w:hAnsi="Arial" w:cs="Arial"/>
          </w:rPr>
          <w:t>19</w:t>
        </w:r>
      </w:hyperlink>
      <w:r w:rsidRPr="00B808DB">
        <w:rPr>
          <w:rFonts w:ascii="Arial" w:hAnsi="Arial" w:cs="Arial"/>
        </w:rPr>
        <w:t xml:space="preserve"> Федерального закона от 14.11.2002 </w:t>
      </w:r>
      <w:r>
        <w:rPr>
          <w:rFonts w:ascii="Arial" w:hAnsi="Arial" w:cs="Arial"/>
        </w:rPr>
        <w:t>№</w:t>
      </w:r>
      <w:r w:rsidRPr="00B808DB">
        <w:rPr>
          <w:rFonts w:ascii="Arial" w:hAnsi="Arial" w:cs="Arial"/>
        </w:rPr>
        <w:t xml:space="preserve"> 161-ФЗ </w:t>
      </w:r>
      <w:r>
        <w:rPr>
          <w:rFonts w:ascii="Arial" w:hAnsi="Arial" w:cs="Arial"/>
        </w:rPr>
        <w:t>«</w:t>
      </w:r>
      <w:r w:rsidRPr="00B808DB">
        <w:rPr>
          <w:rFonts w:ascii="Arial" w:hAnsi="Arial" w:cs="Arial"/>
        </w:rPr>
        <w:t>О государственных и муниципальных унитарных предприятиях</w:t>
      </w:r>
      <w:r>
        <w:rPr>
          <w:rFonts w:ascii="Arial" w:hAnsi="Arial" w:cs="Arial"/>
        </w:rPr>
        <w:t>»</w:t>
      </w:r>
      <w:r w:rsidRPr="00B808DB">
        <w:rPr>
          <w:rFonts w:ascii="Arial" w:hAnsi="Arial" w:cs="Arial"/>
        </w:rPr>
        <w:t xml:space="preserve">, </w:t>
      </w:r>
      <w:hyperlink r:id="rId13" w:history="1">
        <w:r w:rsidRPr="00B808DB">
          <w:rPr>
            <w:rFonts w:ascii="Arial" w:hAnsi="Arial" w:cs="Arial"/>
          </w:rPr>
          <w:t>статьей 3</w:t>
        </w:r>
      </w:hyperlink>
      <w:r w:rsidRPr="00B808DB">
        <w:rPr>
          <w:rFonts w:ascii="Arial" w:hAnsi="Arial" w:cs="Arial"/>
        </w:rPr>
        <w:t xml:space="preserve"> Федерального закона от 03.</w:t>
      </w:r>
      <w:r>
        <w:rPr>
          <w:rFonts w:ascii="Arial" w:hAnsi="Arial" w:cs="Arial"/>
        </w:rPr>
        <w:t>11.2006 №</w:t>
      </w:r>
      <w:r w:rsidRPr="00B808DB">
        <w:rPr>
          <w:rFonts w:ascii="Arial" w:hAnsi="Arial" w:cs="Arial"/>
        </w:rPr>
        <w:t xml:space="preserve"> 174-ФЗ </w:t>
      </w:r>
      <w:r>
        <w:rPr>
          <w:rFonts w:ascii="Arial" w:hAnsi="Arial" w:cs="Arial"/>
        </w:rPr>
        <w:t>«</w:t>
      </w:r>
      <w:r w:rsidRPr="00B808DB">
        <w:rPr>
          <w:rFonts w:ascii="Arial" w:hAnsi="Arial" w:cs="Arial"/>
        </w:rPr>
        <w:t>Об автономных учреждениях</w:t>
      </w:r>
      <w:r>
        <w:rPr>
          <w:rFonts w:ascii="Arial" w:hAnsi="Arial" w:cs="Arial"/>
        </w:rPr>
        <w:t>»</w:t>
      </w:r>
      <w:r w:rsidRPr="00B808DB">
        <w:rPr>
          <w:rFonts w:ascii="Arial" w:hAnsi="Arial" w:cs="Arial"/>
        </w:rPr>
        <w:t xml:space="preserve"> и </w:t>
      </w:r>
      <w:hyperlink r:id="rId14" w:history="1">
        <w:r w:rsidRPr="00B808DB">
          <w:rPr>
            <w:rFonts w:ascii="Arial" w:hAnsi="Arial" w:cs="Arial"/>
          </w:rPr>
          <w:t>статьей 9.2</w:t>
        </w:r>
      </w:hyperlink>
      <w:r w:rsidRPr="00B808DB">
        <w:rPr>
          <w:rFonts w:ascii="Arial" w:hAnsi="Arial" w:cs="Arial"/>
        </w:rPr>
        <w:t xml:space="preserve"> Федерального закона от 12.01.1996 </w:t>
      </w:r>
      <w:r>
        <w:rPr>
          <w:rFonts w:ascii="Arial" w:hAnsi="Arial" w:cs="Arial"/>
        </w:rPr>
        <w:t>№</w:t>
      </w:r>
      <w:r w:rsidRPr="00B808DB">
        <w:rPr>
          <w:rFonts w:ascii="Arial" w:hAnsi="Arial" w:cs="Arial"/>
        </w:rPr>
        <w:t xml:space="preserve"> 7-ФЗ </w:t>
      </w:r>
      <w:r>
        <w:rPr>
          <w:rFonts w:ascii="Arial" w:hAnsi="Arial" w:cs="Arial"/>
        </w:rPr>
        <w:t>«</w:t>
      </w:r>
      <w:r w:rsidRPr="00B808DB">
        <w:rPr>
          <w:rFonts w:ascii="Arial" w:hAnsi="Arial" w:cs="Arial"/>
        </w:rPr>
        <w:t>О некоммерческих организациях</w:t>
      </w:r>
      <w:r>
        <w:rPr>
          <w:rFonts w:ascii="Arial" w:hAnsi="Arial" w:cs="Arial"/>
        </w:rPr>
        <w:t>»</w:t>
      </w:r>
      <w:r w:rsidRPr="00B808DB">
        <w:rPr>
          <w:rFonts w:ascii="Arial" w:hAnsi="Arial" w:cs="Arial"/>
        </w:rPr>
        <w:t>.</w:t>
      </w:r>
      <w:r>
        <w:rPr>
          <w:rFonts w:ascii="Arial" w:hAnsi="Arial" w:cs="Arial"/>
        </w:rPr>
        <w:t>».</w:t>
      </w:r>
    </w:p>
    <w:p w:rsidR="00B808DB" w:rsidRDefault="00B808DB" w:rsidP="00B808D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="00247617">
        <w:rPr>
          <w:rFonts w:ascii="Arial" w:hAnsi="Arial" w:cs="Arial"/>
        </w:rPr>
        <w:t>Дополнить пункт 3.1 Положения абзацем четвертым в следующей редакции:</w:t>
      </w:r>
    </w:p>
    <w:p w:rsidR="00247617" w:rsidRDefault="00247617" w:rsidP="00B808D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«- муниципальные автономные, казенные и бюджетные учреждения городского округа Мытищи Московской области - в отношении муниципального имущества, предоставленного таким учреждениям на основании договоров безвозмездного пользования, с учетом ограничений, установленных Гражданским </w:t>
      </w:r>
      <w:hyperlink r:id="rId15" w:history="1">
        <w:r w:rsidRPr="00B808DB">
          <w:rPr>
            <w:rFonts w:ascii="Arial" w:hAnsi="Arial" w:cs="Arial"/>
          </w:rPr>
          <w:t>кодексом</w:t>
        </w:r>
      </w:hyperlink>
      <w:r w:rsidRPr="00B808DB">
        <w:rPr>
          <w:rFonts w:ascii="Arial" w:hAnsi="Arial" w:cs="Arial"/>
        </w:rPr>
        <w:t xml:space="preserve"> Российской Федерации, </w:t>
      </w:r>
      <w:hyperlink r:id="rId16" w:history="1">
        <w:r w:rsidRPr="00B808DB">
          <w:rPr>
            <w:rFonts w:ascii="Arial" w:hAnsi="Arial" w:cs="Arial"/>
          </w:rPr>
          <w:t>статьей 3</w:t>
        </w:r>
      </w:hyperlink>
      <w:r w:rsidRPr="00B808DB">
        <w:rPr>
          <w:rFonts w:ascii="Arial" w:hAnsi="Arial" w:cs="Arial"/>
        </w:rPr>
        <w:t xml:space="preserve"> Федерального закона от 03.</w:t>
      </w:r>
      <w:r>
        <w:rPr>
          <w:rFonts w:ascii="Arial" w:hAnsi="Arial" w:cs="Arial"/>
        </w:rPr>
        <w:t>11.2006 №</w:t>
      </w:r>
      <w:r w:rsidRPr="00B808DB">
        <w:rPr>
          <w:rFonts w:ascii="Arial" w:hAnsi="Arial" w:cs="Arial"/>
        </w:rPr>
        <w:t xml:space="preserve"> 174-ФЗ </w:t>
      </w:r>
      <w:r>
        <w:rPr>
          <w:rFonts w:ascii="Arial" w:hAnsi="Arial" w:cs="Arial"/>
        </w:rPr>
        <w:t>«</w:t>
      </w:r>
      <w:r w:rsidRPr="00B808DB">
        <w:rPr>
          <w:rFonts w:ascii="Arial" w:hAnsi="Arial" w:cs="Arial"/>
        </w:rPr>
        <w:t>Об автономных учреждениях</w:t>
      </w:r>
      <w:r>
        <w:rPr>
          <w:rFonts w:ascii="Arial" w:hAnsi="Arial" w:cs="Arial"/>
        </w:rPr>
        <w:t>»</w:t>
      </w:r>
      <w:r w:rsidRPr="00B808DB">
        <w:rPr>
          <w:rFonts w:ascii="Arial" w:hAnsi="Arial" w:cs="Arial"/>
        </w:rPr>
        <w:t xml:space="preserve"> и </w:t>
      </w:r>
      <w:hyperlink r:id="rId17" w:history="1">
        <w:r w:rsidRPr="00B808DB">
          <w:rPr>
            <w:rFonts w:ascii="Arial" w:hAnsi="Arial" w:cs="Arial"/>
          </w:rPr>
          <w:t>статьей 9.2</w:t>
        </w:r>
      </w:hyperlink>
      <w:r w:rsidRPr="00B808DB">
        <w:rPr>
          <w:rFonts w:ascii="Arial" w:hAnsi="Arial" w:cs="Arial"/>
        </w:rPr>
        <w:t xml:space="preserve"> Федерального закона от 12.01.1996 </w:t>
      </w:r>
      <w:r>
        <w:rPr>
          <w:rFonts w:ascii="Arial" w:hAnsi="Arial" w:cs="Arial"/>
        </w:rPr>
        <w:t>№</w:t>
      </w:r>
      <w:r w:rsidRPr="00B808DB">
        <w:rPr>
          <w:rFonts w:ascii="Arial" w:hAnsi="Arial" w:cs="Arial"/>
        </w:rPr>
        <w:t xml:space="preserve"> 7-ФЗ </w:t>
      </w:r>
      <w:r>
        <w:rPr>
          <w:rFonts w:ascii="Arial" w:hAnsi="Arial" w:cs="Arial"/>
        </w:rPr>
        <w:t>«</w:t>
      </w:r>
      <w:r w:rsidRPr="00B808DB">
        <w:rPr>
          <w:rFonts w:ascii="Arial" w:hAnsi="Arial" w:cs="Arial"/>
        </w:rPr>
        <w:t>О некоммерческих организациях</w:t>
      </w:r>
      <w:r>
        <w:rPr>
          <w:rFonts w:ascii="Arial" w:hAnsi="Arial" w:cs="Arial"/>
        </w:rPr>
        <w:t>»</w:t>
      </w:r>
      <w:r w:rsidRPr="00B808DB">
        <w:rPr>
          <w:rFonts w:ascii="Arial" w:hAnsi="Arial" w:cs="Arial"/>
        </w:rPr>
        <w:t>.</w:t>
      </w:r>
      <w:r>
        <w:rPr>
          <w:rFonts w:ascii="Arial" w:hAnsi="Arial" w:cs="Arial"/>
        </w:rPr>
        <w:t>».</w:t>
      </w:r>
    </w:p>
    <w:p w:rsidR="003F5A37" w:rsidRDefault="003F5A37" w:rsidP="00B808D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1.4. Дополнить главу 5 Положения пункт</w:t>
      </w:r>
      <w:r w:rsidR="00581172">
        <w:rPr>
          <w:rFonts w:ascii="Arial" w:hAnsi="Arial" w:cs="Arial"/>
        </w:rPr>
        <w:t>а</w:t>
      </w:r>
      <w:r>
        <w:rPr>
          <w:rFonts w:ascii="Arial" w:hAnsi="Arial" w:cs="Arial"/>
        </w:rPr>
        <w:t>м</w:t>
      </w:r>
      <w:r w:rsidR="00581172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5.3</w:t>
      </w:r>
      <w:r w:rsidR="00581172">
        <w:rPr>
          <w:rFonts w:ascii="Arial" w:hAnsi="Arial" w:cs="Arial"/>
        </w:rPr>
        <w:t>-5.6</w:t>
      </w:r>
      <w:r w:rsidR="00B614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следующей редакции:</w:t>
      </w:r>
    </w:p>
    <w:p w:rsidR="00581172" w:rsidRDefault="003F5A37" w:rsidP="002E7C2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«5.3. </w:t>
      </w:r>
      <w:r w:rsidR="00581172">
        <w:rPr>
          <w:rFonts w:ascii="Arial" w:hAnsi="Arial" w:cs="Arial"/>
        </w:rPr>
        <w:t xml:space="preserve">Величина справедливой стоимости арендных платежей (платы за право пользования) за пользование муниципальным имуществом определяется </w:t>
      </w:r>
      <w:r w:rsidR="004F7D83">
        <w:rPr>
          <w:rFonts w:ascii="Arial" w:hAnsi="Arial" w:cs="Arial"/>
        </w:rPr>
        <w:t>в соответствии с основными методами опр</w:t>
      </w:r>
      <w:r w:rsidR="000F11B3">
        <w:rPr>
          <w:rFonts w:ascii="Arial" w:hAnsi="Arial" w:cs="Arial"/>
        </w:rPr>
        <w:t>еделения справедливой стоимости,</w:t>
      </w:r>
      <w:r w:rsidR="002E7C2E">
        <w:rPr>
          <w:rFonts w:ascii="Arial" w:hAnsi="Arial" w:cs="Arial"/>
        </w:rPr>
        <w:t xml:space="preserve"> </w:t>
      </w:r>
      <w:r w:rsidR="000F11B3">
        <w:rPr>
          <w:rFonts w:ascii="Arial" w:hAnsi="Arial" w:cs="Arial"/>
        </w:rPr>
        <w:t>п</w:t>
      </w:r>
      <w:r w:rsidR="004F7D83">
        <w:rPr>
          <w:rFonts w:ascii="Arial" w:hAnsi="Arial" w:cs="Arial"/>
        </w:rPr>
        <w:t>редусмотренными Федеральными стандартами бухгалтерского учета для организаций государственного сектора, утвержденными Министерством финансов Российской Федерации.</w:t>
      </w:r>
    </w:p>
    <w:p w:rsidR="003F5A37" w:rsidRDefault="00581172" w:rsidP="00B808D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5.4. </w:t>
      </w:r>
      <w:r w:rsidR="003F5A37">
        <w:rPr>
          <w:rFonts w:ascii="Arial" w:hAnsi="Arial" w:cs="Arial"/>
        </w:rPr>
        <w:t xml:space="preserve">Размер </w:t>
      </w:r>
      <w:r w:rsidR="008A0833">
        <w:rPr>
          <w:rFonts w:ascii="Arial" w:hAnsi="Arial" w:cs="Arial"/>
        </w:rPr>
        <w:t>справедливой стоимости арендных платежей за пользование муниципальным имуществом не определяется при предоставлении муниципального имущества в безвозмездное пользование:</w:t>
      </w:r>
    </w:p>
    <w:p w:rsidR="008A0833" w:rsidRDefault="008A0833" w:rsidP="008A08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A0833">
        <w:rPr>
          <w:rFonts w:ascii="Arial" w:hAnsi="Arial" w:cs="Arial"/>
        </w:rPr>
        <w:t xml:space="preserve">по решению </w:t>
      </w:r>
      <w:r>
        <w:rPr>
          <w:rFonts w:ascii="Arial" w:hAnsi="Arial" w:cs="Arial"/>
        </w:rPr>
        <w:t xml:space="preserve">Администрации </w:t>
      </w:r>
      <w:r w:rsidRPr="008A0833">
        <w:rPr>
          <w:rFonts w:ascii="Arial" w:hAnsi="Arial" w:cs="Arial"/>
        </w:rPr>
        <w:t xml:space="preserve">для выполнения возложенных на </w:t>
      </w:r>
      <w:r>
        <w:rPr>
          <w:rFonts w:ascii="Arial" w:hAnsi="Arial" w:cs="Arial"/>
        </w:rPr>
        <w:t>ссудополучателя</w:t>
      </w:r>
      <w:r w:rsidRPr="008A0833">
        <w:rPr>
          <w:rFonts w:ascii="Arial" w:hAnsi="Arial" w:cs="Arial"/>
        </w:rPr>
        <w:t xml:space="preserve"> государственных (муниципальных) полномочий (функций), </w:t>
      </w:r>
      <w:r w:rsidRPr="008A0833">
        <w:rPr>
          <w:rFonts w:ascii="Arial" w:hAnsi="Arial" w:cs="Arial"/>
        </w:rPr>
        <w:lastRenderedPageBreak/>
        <w:t xml:space="preserve">осуществления деятельности по оказанию государственных (муниципальных) услуг либо для управленческих нужд </w:t>
      </w:r>
      <w:r w:rsidR="00A03C09">
        <w:rPr>
          <w:rFonts w:ascii="Arial" w:hAnsi="Arial" w:cs="Arial"/>
        </w:rPr>
        <w:t>С</w:t>
      </w:r>
      <w:r>
        <w:rPr>
          <w:rFonts w:ascii="Arial" w:hAnsi="Arial" w:cs="Arial"/>
        </w:rPr>
        <w:t>судополучателя</w:t>
      </w:r>
      <w:r w:rsidRPr="008A0833">
        <w:rPr>
          <w:rFonts w:ascii="Arial" w:hAnsi="Arial" w:cs="Arial"/>
        </w:rPr>
        <w:t xml:space="preserve">, признаваемого для целей бухгалтерского учета, формирования и публичного раскрытия показателей бухгалтерской (финансовой) отчетности вкладом </w:t>
      </w:r>
      <w:r w:rsidR="00A03C09">
        <w:rPr>
          <w:rFonts w:ascii="Arial" w:hAnsi="Arial" w:cs="Arial"/>
        </w:rPr>
        <w:t>муниципального образования «Г</w:t>
      </w:r>
      <w:r>
        <w:rPr>
          <w:rFonts w:ascii="Arial" w:hAnsi="Arial" w:cs="Arial"/>
        </w:rPr>
        <w:t>ородской округ Мытищи Московской области»</w:t>
      </w:r>
      <w:r w:rsidRPr="008A0833">
        <w:rPr>
          <w:rFonts w:ascii="Arial" w:hAnsi="Arial" w:cs="Arial"/>
        </w:rPr>
        <w:t>;</w:t>
      </w:r>
    </w:p>
    <w:p w:rsidR="008A0833" w:rsidRDefault="008A0833" w:rsidP="008A08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A0833">
        <w:rPr>
          <w:rFonts w:ascii="Arial" w:hAnsi="Arial" w:cs="Arial"/>
        </w:rPr>
        <w:t>в силу обязанности, возникающей в соответствии с действующим законодательством Российской Федерации;</w:t>
      </w:r>
    </w:p>
    <w:p w:rsidR="00581172" w:rsidRDefault="008A0833" w:rsidP="005811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8A0833">
        <w:rPr>
          <w:rFonts w:ascii="Arial" w:hAnsi="Arial" w:cs="Arial"/>
        </w:rPr>
        <w:t xml:space="preserve"> в целях его совместного владения и пользования (без объединения имущества) </w:t>
      </w:r>
      <w:r>
        <w:rPr>
          <w:rFonts w:ascii="Arial" w:hAnsi="Arial" w:cs="Arial"/>
        </w:rPr>
        <w:t xml:space="preserve">Ссудодателя и Ссудополучателя </w:t>
      </w:r>
      <w:r w:rsidR="007F3C1A">
        <w:rPr>
          <w:rFonts w:ascii="Arial" w:hAnsi="Arial" w:cs="Arial"/>
        </w:rPr>
        <w:t>(</w:t>
      </w:r>
      <w:r>
        <w:rPr>
          <w:rFonts w:ascii="Arial" w:hAnsi="Arial" w:cs="Arial"/>
        </w:rPr>
        <w:t>Ссудополучателей</w:t>
      </w:r>
      <w:r w:rsidR="007F3C1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8A0833">
        <w:rPr>
          <w:rFonts w:ascii="Arial" w:hAnsi="Arial" w:cs="Arial"/>
        </w:rPr>
        <w:t>для выполнения (в целях обеспечения выполнения) возложенных на них государственных (муниципальных) полномочий (функций), осуществления деятельности по оказанию государственных (мун</w:t>
      </w:r>
      <w:r>
        <w:rPr>
          <w:rFonts w:ascii="Arial" w:hAnsi="Arial" w:cs="Arial"/>
        </w:rPr>
        <w:t>иципальных) услуг.</w:t>
      </w:r>
    </w:p>
    <w:p w:rsidR="00581172" w:rsidRPr="00581172" w:rsidRDefault="00581172" w:rsidP="005811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1172">
        <w:rPr>
          <w:rFonts w:ascii="Arial" w:hAnsi="Arial" w:cs="Arial"/>
        </w:rPr>
        <w:t>5.5. Форма договора безвозмездного пользования муниципальн</w:t>
      </w:r>
      <w:r w:rsidR="007F3C1A">
        <w:rPr>
          <w:rFonts w:ascii="Arial" w:hAnsi="Arial" w:cs="Arial"/>
        </w:rPr>
        <w:t>ым</w:t>
      </w:r>
      <w:r w:rsidRPr="00581172">
        <w:rPr>
          <w:rFonts w:ascii="Arial" w:hAnsi="Arial" w:cs="Arial"/>
        </w:rPr>
        <w:t xml:space="preserve"> имуществ</w:t>
      </w:r>
      <w:r w:rsidR="007F3C1A">
        <w:rPr>
          <w:rFonts w:ascii="Arial" w:hAnsi="Arial" w:cs="Arial"/>
        </w:rPr>
        <w:t>ом</w:t>
      </w:r>
      <w:r w:rsidRPr="00581172">
        <w:rPr>
          <w:rFonts w:ascii="Arial" w:hAnsi="Arial" w:cs="Arial"/>
        </w:rPr>
        <w:t xml:space="preserve"> является приложением к административному регламенту по предо</w:t>
      </w:r>
      <w:r>
        <w:rPr>
          <w:rFonts w:ascii="Arial" w:hAnsi="Arial" w:cs="Arial"/>
        </w:rPr>
        <w:t>ставлению муниципальной услуги «</w:t>
      </w:r>
      <w:r w:rsidRPr="00581172">
        <w:rPr>
          <w:rFonts w:ascii="Arial" w:hAnsi="Arial" w:cs="Arial"/>
        </w:rPr>
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</w:r>
      <w:r>
        <w:rPr>
          <w:rFonts w:ascii="Arial" w:hAnsi="Arial" w:cs="Arial"/>
        </w:rPr>
        <w:t>»</w:t>
      </w:r>
      <w:r w:rsidR="00A03C09">
        <w:rPr>
          <w:rFonts w:ascii="Arial" w:hAnsi="Arial" w:cs="Arial"/>
        </w:rPr>
        <w:t>. В договоре безвозмездного пользования, заключаем</w:t>
      </w:r>
      <w:r w:rsidR="00A771BA" w:rsidRPr="00AF6F47">
        <w:rPr>
          <w:rFonts w:ascii="Arial" w:hAnsi="Arial" w:cs="Arial"/>
        </w:rPr>
        <w:t>о</w:t>
      </w:r>
      <w:r w:rsidR="00A03C09" w:rsidRPr="00AF6F47">
        <w:rPr>
          <w:rFonts w:ascii="Arial" w:hAnsi="Arial" w:cs="Arial"/>
        </w:rPr>
        <w:t>м</w:t>
      </w:r>
      <w:r w:rsidR="00A03C09">
        <w:rPr>
          <w:rFonts w:ascii="Arial" w:hAnsi="Arial" w:cs="Arial"/>
        </w:rPr>
        <w:t xml:space="preserve"> муниципальным учреждением в отношении муниципального имущества, закрепленного за муниципальным учреждением на праве оперативного управления или предоставленного на основании договора безвозмездного пользования, дополнительно указываются реквизиты постановления Администрации о согласии на заключение такого договора безвозмездного пользования.</w:t>
      </w:r>
    </w:p>
    <w:p w:rsidR="008A0833" w:rsidRDefault="00581172" w:rsidP="008A08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1172">
        <w:rPr>
          <w:rFonts w:ascii="Arial" w:hAnsi="Arial" w:cs="Arial"/>
        </w:rPr>
        <w:t>5.6. Ссудополучателем</w:t>
      </w:r>
      <w:r w:rsidR="00A03C09">
        <w:rPr>
          <w:rFonts w:ascii="Arial" w:hAnsi="Arial" w:cs="Arial"/>
        </w:rPr>
        <w:t xml:space="preserve"> самостоятельно</w:t>
      </w:r>
      <w:r w:rsidRPr="00581172">
        <w:rPr>
          <w:rFonts w:ascii="Arial" w:hAnsi="Arial" w:cs="Arial"/>
        </w:rPr>
        <w:t xml:space="preserve"> оплачиваются коммунальные услуги, а также эксплуатационные расходы по содержанию имущества по договорам</w:t>
      </w:r>
      <w:r w:rsidR="00A03C09">
        <w:rPr>
          <w:rFonts w:ascii="Arial" w:hAnsi="Arial" w:cs="Arial"/>
        </w:rPr>
        <w:t>, заключаемым</w:t>
      </w:r>
      <w:r w:rsidRPr="00581172">
        <w:rPr>
          <w:rFonts w:ascii="Arial" w:hAnsi="Arial" w:cs="Arial"/>
        </w:rPr>
        <w:t xml:space="preserve"> с соответствующими коммунальными службами (организациями), если иное не установлено договором безвозмездного пользования.</w:t>
      </w:r>
      <w:r w:rsidR="008A0833">
        <w:rPr>
          <w:rFonts w:ascii="Arial" w:hAnsi="Arial" w:cs="Arial"/>
        </w:rPr>
        <w:t>».</w:t>
      </w:r>
    </w:p>
    <w:p w:rsidR="00247617" w:rsidRDefault="00365D8B" w:rsidP="00B808D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8A083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91177B">
        <w:rPr>
          <w:rFonts w:ascii="Arial" w:hAnsi="Arial" w:cs="Arial"/>
        </w:rPr>
        <w:t>Изложить н</w:t>
      </w:r>
      <w:r>
        <w:rPr>
          <w:rFonts w:ascii="Arial" w:hAnsi="Arial" w:cs="Arial"/>
        </w:rPr>
        <w:t xml:space="preserve">азвание главы 6 </w:t>
      </w:r>
      <w:r w:rsidR="0091177B">
        <w:rPr>
          <w:rFonts w:ascii="Arial" w:hAnsi="Arial" w:cs="Arial"/>
        </w:rPr>
        <w:t xml:space="preserve">Положения </w:t>
      </w:r>
      <w:r>
        <w:rPr>
          <w:rFonts w:ascii="Arial" w:hAnsi="Arial" w:cs="Arial"/>
        </w:rPr>
        <w:t xml:space="preserve">в следующей редакции: «Особенности передачи в </w:t>
      </w:r>
      <w:r w:rsidR="008A0833">
        <w:rPr>
          <w:rFonts w:ascii="Arial" w:hAnsi="Arial" w:cs="Arial"/>
        </w:rPr>
        <w:t>безвозмездное пользование</w:t>
      </w:r>
      <w:r>
        <w:rPr>
          <w:rFonts w:ascii="Arial" w:hAnsi="Arial" w:cs="Arial"/>
        </w:rPr>
        <w:t xml:space="preserve"> муниципального имущества, находящегося в хозяйственном ведении или оперативном управлении </w:t>
      </w:r>
      <w:r w:rsidR="003E0E9F">
        <w:rPr>
          <w:rFonts w:ascii="Arial" w:hAnsi="Arial" w:cs="Arial"/>
        </w:rPr>
        <w:t>либо</w:t>
      </w:r>
      <w:r>
        <w:rPr>
          <w:rFonts w:ascii="Arial" w:hAnsi="Arial" w:cs="Arial"/>
        </w:rPr>
        <w:t xml:space="preserve"> предоставленного на основании договор</w:t>
      </w:r>
      <w:r w:rsidR="00A03C09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безвозмездного пользования».</w:t>
      </w:r>
    </w:p>
    <w:p w:rsidR="008A0833" w:rsidRDefault="008A0833" w:rsidP="00B808D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1.6. Пункты 6.1-6.</w:t>
      </w:r>
      <w:r w:rsidR="007A3EE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Положения изложить в следующей редакции:</w:t>
      </w:r>
    </w:p>
    <w:p w:rsidR="008A0833" w:rsidRDefault="008A0833" w:rsidP="008A08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A0833">
        <w:rPr>
          <w:rFonts w:ascii="Arial" w:hAnsi="Arial" w:cs="Arial"/>
          <w:sz w:val="24"/>
          <w:szCs w:val="24"/>
        </w:rPr>
        <w:t xml:space="preserve">«6.1. Муниципальное автономное учреждение (далее - МАУ) может с согласия Администрации передать в безвозмездное пользование недвижимое имущество и особо ценное движимое имущество, закрепленное за ним </w:t>
      </w:r>
      <w:r w:rsidR="007F3C1A">
        <w:rPr>
          <w:rFonts w:ascii="Arial" w:hAnsi="Arial" w:cs="Arial"/>
          <w:sz w:val="24"/>
          <w:szCs w:val="24"/>
        </w:rPr>
        <w:t xml:space="preserve">на праве оперативного управления или предоставленного на основании договора безвозмездного пользования </w:t>
      </w:r>
      <w:r w:rsidRPr="008A0833">
        <w:rPr>
          <w:rFonts w:ascii="Arial" w:hAnsi="Arial" w:cs="Arial"/>
          <w:sz w:val="24"/>
          <w:szCs w:val="24"/>
        </w:rPr>
        <w:t xml:space="preserve">или приобретенное МАУ за счет средств, выделенных ему </w:t>
      </w:r>
      <w:r w:rsidR="00A03C09">
        <w:rPr>
          <w:rFonts w:ascii="Arial" w:hAnsi="Arial" w:cs="Arial"/>
          <w:sz w:val="24"/>
          <w:szCs w:val="24"/>
        </w:rPr>
        <w:t xml:space="preserve">Администрацией </w:t>
      </w:r>
      <w:r w:rsidRPr="008A0833">
        <w:rPr>
          <w:rFonts w:ascii="Arial" w:hAnsi="Arial" w:cs="Arial"/>
          <w:sz w:val="24"/>
          <w:szCs w:val="24"/>
        </w:rPr>
        <w:t>на приобретение такого имущества. Иное имущество, находящееся у него н</w:t>
      </w:r>
      <w:r w:rsidR="00065604">
        <w:rPr>
          <w:rFonts w:ascii="Arial" w:hAnsi="Arial" w:cs="Arial"/>
          <w:sz w:val="24"/>
          <w:szCs w:val="24"/>
        </w:rPr>
        <w:t>а праве оперативного управления или предоставленное ему на основании договора безвозмездного пользования,</w:t>
      </w:r>
      <w:r w:rsidRPr="008A0833">
        <w:rPr>
          <w:rFonts w:ascii="Arial" w:hAnsi="Arial" w:cs="Arial"/>
          <w:sz w:val="24"/>
          <w:szCs w:val="24"/>
        </w:rPr>
        <w:t xml:space="preserve"> МАУ передает в безвозмездное пользование самостоятельно, если иное не установлено законом</w:t>
      </w:r>
      <w:r w:rsidR="007F3C1A">
        <w:rPr>
          <w:rFonts w:ascii="Arial" w:hAnsi="Arial" w:cs="Arial"/>
          <w:sz w:val="24"/>
          <w:szCs w:val="24"/>
        </w:rPr>
        <w:t>. МАУ</w:t>
      </w:r>
      <w:r w:rsidRPr="008A0833">
        <w:rPr>
          <w:rFonts w:ascii="Arial" w:hAnsi="Arial" w:cs="Arial"/>
          <w:sz w:val="24"/>
          <w:szCs w:val="24"/>
        </w:rPr>
        <w:t xml:space="preserve"> не позднее десяти рабочих дней с даты заключения договора письменно уведомляет Администрацию с приложением копии договора безвозмездного пользования.</w:t>
      </w:r>
    </w:p>
    <w:p w:rsidR="008A0833" w:rsidRDefault="008A0833" w:rsidP="008A08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A0833">
        <w:rPr>
          <w:rFonts w:ascii="Arial" w:hAnsi="Arial" w:cs="Arial"/>
          <w:sz w:val="24"/>
          <w:szCs w:val="24"/>
        </w:rPr>
        <w:t xml:space="preserve">6.2. Муниципальное бюджетное учреждение (далее - МБУ) может с согласия Администрации передать в безвозмездное пользование недвижимое имущество и особо ценное движимое имущество, закрепленное за ним </w:t>
      </w:r>
      <w:r w:rsidR="00A03C09">
        <w:rPr>
          <w:rFonts w:ascii="Arial" w:hAnsi="Arial" w:cs="Arial"/>
          <w:sz w:val="24"/>
          <w:szCs w:val="24"/>
        </w:rPr>
        <w:t xml:space="preserve">на праве оперативного управления или предоставленного на основании договора безвозмездного пользования </w:t>
      </w:r>
      <w:r w:rsidRPr="008A0833">
        <w:rPr>
          <w:rFonts w:ascii="Arial" w:hAnsi="Arial" w:cs="Arial"/>
          <w:sz w:val="24"/>
          <w:szCs w:val="24"/>
        </w:rPr>
        <w:t xml:space="preserve">или приобретенное МБУ за счет средств, выделенных ему </w:t>
      </w:r>
      <w:r w:rsidR="00A03C09">
        <w:rPr>
          <w:rFonts w:ascii="Arial" w:hAnsi="Arial" w:cs="Arial"/>
          <w:sz w:val="24"/>
          <w:szCs w:val="24"/>
        </w:rPr>
        <w:t>Администрацией</w:t>
      </w:r>
      <w:r w:rsidRPr="008A0833">
        <w:rPr>
          <w:rFonts w:ascii="Arial" w:hAnsi="Arial" w:cs="Arial"/>
          <w:sz w:val="24"/>
          <w:szCs w:val="24"/>
        </w:rPr>
        <w:t xml:space="preserve"> на приобретение такого имущества. Иное имущество, находящееся у него на праве оперативного управления</w:t>
      </w:r>
      <w:r w:rsidR="00065604">
        <w:rPr>
          <w:rFonts w:ascii="Arial" w:hAnsi="Arial" w:cs="Arial"/>
          <w:sz w:val="24"/>
          <w:szCs w:val="24"/>
        </w:rPr>
        <w:t xml:space="preserve"> или предоставленное ему </w:t>
      </w:r>
      <w:r w:rsidR="00065604">
        <w:rPr>
          <w:rFonts w:ascii="Arial" w:hAnsi="Arial" w:cs="Arial"/>
          <w:sz w:val="24"/>
          <w:szCs w:val="24"/>
        </w:rPr>
        <w:lastRenderedPageBreak/>
        <w:t>на основании договора безвозмездного пользования</w:t>
      </w:r>
      <w:r w:rsidRPr="008A0833">
        <w:rPr>
          <w:rFonts w:ascii="Arial" w:hAnsi="Arial" w:cs="Arial"/>
          <w:sz w:val="24"/>
          <w:szCs w:val="24"/>
        </w:rPr>
        <w:t>, МБУ передает в безвозмездное пользование самостоятельно, если иное не установлено законом</w:t>
      </w:r>
      <w:r w:rsidR="00A03C09">
        <w:rPr>
          <w:rFonts w:ascii="Arial" w:hAnsi="Arial" w:cs="Arial"/>
          <w:sz w:val="24"/>
          <w:szCs w:val="24"/>
        </w:rPr>
        <w:t>. МБУ</w:t>
      </w:r>
      <w:r w:rsidRPr="008A0833">
        <w:rPr>
          <w:rFonts w:ascii="Arial" w:hAnsi="Arial" w:cs="Arial"/>
          <w:sz w:val="24"/>
          <w:szCs w:val="24"/>
        </w:rPr>
        <w:t xml:space="preserve"> не позднее десяти рабочих дней с даты заключения договора письменно уведомляет Администрацию с приложением копии договора безвозмездного пользования.</w:t>
      </w:r>
    </w:p>
    <w:p w:rsidR="008A0833" w:rsidRPr="008A0833" w:rsidRDefault="008A0833" w:rsidP="008A08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A0833">
        <w:rPr>
          <w:rFonts w:ascii="Arial" w:hAnsi="Arial" w:cs="Arial"/>
          <w:sz w:val="24"/>
          <w:szCs w:val="24"/>
        </w:rPr>
        <w:t xml:space="preserve">6.3. Муниципальное казенное учреждение </w:t>
      </w:r>
      <w:r w:rsidR="00A03C09">
        <w:rPr>
          <w:rFonts w:ascii="Arial" w:hAnsi="Arial" w:cs="Arial"/>
          <w:sz w:val="24"/>
          <w:szCs w:val="24"/>
        </w:rPr>
        <w:t xml:space="preserve">(далее – МКУ) </w:t>
      </w:r>
      <w:r w:rsidRPr="008A0833">
        <w:rPr>
          <w:rFonts w:ascii="Arial" w:hAnsi="Arial" w:cs="Arial"/>
          <w:sz w:val="24"/>
          <w:szCs w:val="24"/>
        </w:rPr>
        <w:t xml:space="preserve">может с согласия Администрации передать в безвозмездное пользование </w:t>
      </w:r>
      <w:r w:rsidR="00065604" w:rsidRPr="008A0833">
        <w:rPr>
          <w:rFonts w:ascii="Arial" w:hAnsi="Arial" w:cs="Arial"/>
          <w:sz w:val="24"/>
          <w:szCs w:val="24"/>
        </w:rPr>
        <w:t>муниципальное имущество</w:t>
      </w:r>
      <w:r w:rsidR="00065604">
        <w:rPr>
          <w:rFonts w:ascii="Arial" w:hAnsi="Arial" w:cs="Arial"/>
          <w:sz w:val="24"/>
          <w:szCs w:val="24"/>
        </w:rPr>
        <w:t>,</w:t>
      </w:r>
      <w:r w:rsidR="00065604" w:rsidRPr="008A0833">
        <w:rPr>
          <w:rFonts w:ascii="Arial" w:hAnsi="Arial" w:cs="Arial"/>
          <w:sz w:val="24"/>
          <w:szCs w:val="24"/>
        </w:rPr>
        <w:t xml:space="preserve"> </w:t>
      </w:r>
      <w:r w:rsidRPr="008A0833">
        <w:rPr>
          <w:rFonts w:ascii="Arial" w:hAnsi="Arial" w:cs="Arial"/>
          <w:sz w:val="24"/>
          <w:szCs w:val="24"/>
        </w:rPr>
        <w:t>принадлежащее ему на праве оперативного управления</w:t>
      </w:r>
      <w:r w:rsidR="00065604">
        <w:rPr>
          <w:rFonts w:ascii="Arial" w:hAnsi="Arial" w:cs="Arial"/>
          <w:sz w:val="24"/>
          <w:szCs w:val="24"/>
        </w:rPr>
        <w:t xml:space="preserve"> или предоставленное ему на основании договора безвозмездного пользования</w:t>
      </w:r>
      <w:r w:rsidRPr="008A0833">
        <w:rPr>
          <w:rFonts w:ascii="Arial" w:hAnsi="Arial" w:cs="Arial"/>
          <w:sz w:val="24"/>
          <w:szCs w:val="24"/>
        </w:rPr>
        <w:t>.</w:t>
      </w:r>
      <w:r w:rsidR="00A03C09">
        <w:rPr>
          <w:rFonts w:ascii="Arial" w:hAnsi="Arial" w:cs="Arial"/>
          <w:sz w:val="24"/>
          <w:szCs w:val="24"/>
        </w:rPr>
        <w:t xml:space="preserve"> МКУ</w:t>
      </w:r>
      <w:r w:rsidR="00A03C09" w:rsidRPr="008A0833">
        <w:rPr>
          <w:rFonts w:ascii="Arial" w:hAnsi="Arial" w:cs="Arial"/>
          <w:sz w:val="24"/>
          <w:szCs w:val="24"/>
        </w:rPr>
        <w:t xml:space="preserve"> не позднее десяти рабочих дней с даты заключения договора письменно уведомляет Администрацию с приложением копии договора безвозмездного пользования.</w:t>
      </w:r>
      <w:r w:rsidR="00065604">
        <w:rPr>
          <w:rFonts w:ascii="Arial" w:hAnsi="Arial" w:cs="Arial"/>
          <w:sz w:val="24"/>
          <w:szCs w:val="24"/>
        </w:rPr>
        <w:t>».</w:t>
      </w:r>
    </w:p>
    <w:p w:rsidR="0091177B" w:rsidRDefault="00365D8B" w:rsidP="00B808D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06560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 w:rsidR="0091177B">
        <w:rPr>
          <w:rFonts w:ascii="Arial" w:hAnsi="Arial" w:cs="Arial"/>
        </w:rPr>
        <w:t>Пункт</w:t>
      </w:r>
      <w:r>
        <w:rPr>
          <w:rFonts w:ascii="Arial" w:hAnsi="Arial" w:cs="Arial"/>
        </w:rPr>
        <w:t xml:space="preserve"> 6.</w:t>
      </w:r>
      <w:r w:rsidR="0006560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91177B">
        <w:rPr>
          <w:rFonts w:ascii="Arial" w:hAnsi="Arial" w:cs="Arial"/>
        </w:rPr>
        <w:t>Положения изложить в следующей редакции:</w:t>
      </w:r>
    </w:p>
    <w:p w:rsidR="0091177B" w:rsidRDefault="0091177B" w:rsidP="009117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«6.6. Предоставление в </w:t>
      </w:r>
      <w:r w:rsidR="00065604">
        <w:rPr>
          <w:rFonts w:ascii="Arial" w:hAnsi="Arial" w:cs="Arial"/>
        </w:rPr>
        <w:t xml:space="preserve">безвозмездное пользование </w:t>
      </w:r>
      <w:r>
        <w:rPr>
          <w:rFonts w:ascii="Arial" w:hAnsi="Arial" w:cs="Arial"/>
        </w:rPr>
        <w:t>муниципального имущества, закрепленного за муниципальными предприятиями, муниципальными автономными, бюджетными и казенными учреждениями городского округа Мытищи Московской области на праве</w:t>
      </w:r>
      <w:r w:rsidR="003E0E9F">
        <w:rPr>
          <w:rFonts w:ascii="Arial" w:hAnsi="Arial" w:cs="Arial"/>
        </w:rPr>
        <w:t xml:space="preserve"> хозяйственного ведения или оперативного управления соответственно</w:t>
      </w:r>
      <w:r>
        <w:rPr>
          <w:rFonts w:ascii="Arial" w:hAnsi="Arial" w:cs="Arial"/>
        </w:rPr>
        <w:t xml:space="preserve"> </w:t>
      </w:r>
      <w:r w:rsidR="003E0E9F">
        <w:rPr>
          <w:rFonts w:ascii="Arial" w:hAnsi="Arial" w:cs="Arial"/>
        </w:rPr>
        <w:t>либо</w:t>
      </w:r>
      <w:r>
        <w:rPr>
          <w:rFonts w:ascii="Arial" w:hAnsi="Arial" w:cs="Arial"/>
        </w:rPr>
        <w:t xml:space="preserve"> </w:t>
      </w:r>
      <w:r w:rsidR="00A03C09">
        <w:rPr>
          <w:rFonts w:ascii="Arial" w:hAnsi="Arial" w:cs="Arial"/>
        </w:rPr>
        <w:t xml:space="preserve">предоставленного </w:t>
      </w:r>
      <w:r>
        <w:rPr>
          <w:rFonts w:ascii="Arial" w:hAnsi="Arial" w:cs="Arial"/>
        </w:rPr>
        <w:t xml:space="preserve">на основании договора безвозмездного пользования, осуществляется </w:t>
      </w:r>
      <w:r w:rsidR="00065604">
        <w:rPr>
          <w:rFonts w:ascii="Arial" w:hAnsi="Arial" w:cs="Arial"/>
        </w:rPr>
        <w:t>в установленном законодательством порядке</w:t>
      </w:r>
      <w:r w:rsidRPr="0091177B">
        <w:rPr>
          <w:rFonts w:ascii="Arial" w:hAnsi="Arial" w:cs="Arial"/>
        </w:rPr>
        <w:t xml:space="preserve"> после получения согласия Администрации в соответствии с </w:t>
      </w:r>
      <w:hyperlink r:id="rId18" w:history="1">
        <w:proofErr w:type="spellStart"/>
        <w:r w:rsidRPr="0091177B">
          <w:rPr>
            <w:rFonts w:ascii="Arial" w:hAnsi="Arial" w:cs="Arial"/>
          </w:rPr>
          <w:t>пп</w:t>
        </w:r>
        <w:proofErr w:type="spellEnd"/>
        <w:r w:rsidRPr="0091177B">
          <w:rPr>
            <w:rFonts w:ascii="Arial" w:hAnsi="Arial" w:cs="Arial"/>
          </w:rPr>
          <w:t>. 6.1</w:t>
        </w:r>
      </w:hyperlink>
      <w:r w:rsidRPr="0091177B">
        <w:rPr>
          <w:rFonts w:ascii="Arial" w:hAnsi="Arial" w:cs="Arial"/>
        </w:rPr>
        <w:t xml:space="preserve">- </w:t>
      </w:r>
      <w:hyperlink r:id="rId19" w:history="1">
        <w:r w:rsidRPr="0091177B">
          <w:rPr>
            <w:rFonts w:ascii="Arial" w:hAnsi="Arial" w:cs="Arial"/>
          </w:rPr>
          <w:t>6.4</w:t>
        </w:r>
      </w:hyperlink>
      <w:r w:rsidRPr="0091177B">
        <w:rPr>
          <w:rFonts w:ascii="Arial" w:hAnsi="Arial" w:cs="Arial"/>
        </w:rPr>
        <w:t xml:space="preserve"> настоящего Положения.</w:t>
      </w:r>
      <w:r>
        <w:rPr>
          <w:rFonts w:ascii="Arial" w:hAnsi="Arial" w:cs="Arial"/>
        </w:rPr>
        <w:t>».</w:t>
      </w:r>
    </w:p>
    <w:p w:rsidR="0091177B" w:rsidRDefault="0091177B" w:rsidP="009117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1.6. Абзац первый пункта 6.7 Положения изложить в следующей редакции:</w:t>
      </w:r>
    </w:p>
    <w:p w:rsidR="007F3C1A" w:rsidRDefault="0091177B" w:rsidP="007F3C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«6.7. </w:t>
      </w:r>
      <w:r w:rsidR="007F3C1A">
        <w:rPr>
          <w:rFonts w:ascii="Arial" w:hAnsi="Arial" w:cs="Arial"/>
        </w:rPr>
        <w:t xml:space="preserve">При передаче муниципальным учреждением, образующим социальную инфраструктуру для детей, в безвозмездное пользование закрепленного за ним на праве оперативного управления или </w:t>
      </w:r>
      <w:r w:rsidR="00A03C09">
        <w:rPr>
          <w:rFonts w:ascii="Arial" w:hAnsi="Arial" w:cs="Arial"/>
        </w:rPr>
        <w:t xml:space="preserve">предоставленного </w:t>
      </w:r>
      <w:r w:rsidR="007F3C1A">
        <w:rPr>
          <w:rFonts w:ascii="Arial" w:hAnsi="Arial" w:cs="Arial"/>
        </w:rPr>
        <w:t>на основании договора безвозмездного пользования муниципального имущества, обязательно проведение экспертной оценки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обслуживания.».</w:t>
      </w:r>
    </w:p>
    <w:p w:rsidR="0091177B" w:rsidRDefault="0091177B" w:rsidP="007623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AC4B75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 w:rsidR="0076238A">
        <w:rPr>
          <w:rFonts w:ascii="Arial" w:hAnsi="Arial" w:cs="Arial"/>
        </w:rPr>
        <w:t>Разделы 7 и 8 исключить. Раздел 9 считать разделом 7, пункт 9.1 считать пунктом 7.1.</w:t>
      </w:r>
    </w:p>
    <w:p w:rsidR="00FB3667" w:rsidRDefault="00FB3667" w:rsidP="00FB36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22C3E" w:rsidRPr="006C0EDC">
        <w:rPr>
          <w:rFonts w:ascii="Arial" w:hAnsi="Arial" w:cs="Arial"/>
        </w:rPr>
        <w:t xml:space="preserve">Признать утратившим силу </w:t>
      </w:r>
      <w:r w:rsidR="006C0EDC">
        <w:rPr>
          <w:rFonts w:ascii="Arial" w:hAnsi="Arial" w:cs="Arial"/>
        </w:rPr>
        <w:t>р</w:t>
      </w:r>
      <w:r>
        <w:rPr>
          <w:rFonts w:ascii="Arial" w:hAnsi="Arial" w:cs="Arial"/>
        </w:rPr>
        <w:t xml:space="preserve">ешение Совета депутатов городского округа Мытищи </w:t>
      </w:r>
      <w:r w:rsidR="006C0EDC">
        <w:rPr>
          <w:rFonts w:ascii="Arial" w:hAnsi="Arial" w:cs="Arial"/>
        </w:rPr>
        <w:t xml:space="preserve">Московской области </w:t>
      </w:r>
      <w:r>
        <w:rPr>
          <w:rFonts w:ascii="Arial" w:hAnsi="Arial" w:cs="Arial"/>
        </w:rPr>
        <w:t xml:space="preserve">от 20.12.2018 № 51/7 «Об определении величины справедливой стоимости арендных платежей (платы за право пользования) при предоставлении в безвозмездное пользование сооружений, движимого имущества, находящихся в собственности муниципального образования </w:t>
      </w:r>
      <w:r w:rsidR="0066331D" w:rsidRPr="000F11B3">
        <w:rPr>
          <w:rFonts w:ascii="Arial" w:hAnsi="Arial" w:cs="Arial"/>
        </w:rPr>
        <w:t>«</w:t>
      </w:r>
      <w:r>
        <w:rPr>
          <w:rFonts w:ascii="Arial" w:hAnsi="Arial" w:cs="Arial"/>
        </w:rPr>
        <w:t>Городской округ Мытищи Московской области».</w:t>
      </w:r>
    </w:p>
    <w:p w:rsidR="00594909" w:rsidRPr="00B906B2" w:rsidRDefault="00FB3667" w:rsidP="00594909">
      <w:pPr>
        <w:pStyle w:val="2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94909" w:rsidRPr="00B906B2">
        <w:rPr>
          <w:rFonts w:ascii="Arial" w:hAnsi="Arial" w:cs="Arial"/>
          <w:sz w:val="24"/>
          <w:szCs w:val="24"/>
        </w:rPr>
        <w:t xml:space="preserve">. Контроль за исполнением </w:t>
      </w:r>
      <w:r w:rsidR="002115D0">
        <w:rPr>
          <w:rFonts w:ascii="Arial" w:hAnsi="Arial" w:cs="Arial"/>
          <w:sz w:val="24"/>
          <w:szCs w:val="24"/>
        </w:rPr>
        <w:t xml:space="preserve">настоящего </w:t>
      </w:r>
      <w:r w:rsidR="00594909" w:rsidRPr="00B906B2">
        <w:rPr>
          <w:rFonts w:ascii="Arial" w:hAnsi="Arial" w:cs="Arial"/>
          <w:sz w:val="24"/>
          <w:szCs w:val="24"/>
        </w:rPr>
        <w:t>решения</w:t>
      </w:r>
      <w:r w:rsidR="002115D0">
        <w:rPr>
          <w:rFonts w:ascii="Arial" w:hAnsi="Arial" w:cs="Arial"/>
          <w:sz w:val="24"/>
          <w:szCs w:val="24"/>
        </w:rPr>
        <w:t xml:space="preserve"> Совета депутатов городского округа Мытищи</w:t>
      </w:r>
      <w:r w:rsidR="00594909" w:rsidRPr="00B906B2">
        <w:rPr>
          <w:rFonts w:ascii="Arial" w:hAnsi="Arial" w:cs="Arial"/>
          <w:sz w:val="24"/>
          <w:szCs w:val="24"/>
        </w:rPr>
        <w:t xml:space="preserve"> возложить на председателя депутатской комиссии по земельно-имущественным отношениям и экологии Лаптева А.С.</w:t>
      </w:r>
    </w:p>
    <w:p w:rsidR="00A876CF" w:rsidRDefault="00A876CF" w:rsidP="00594909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6126D" w:rsidRDefault="00B6126D" w:rsidP="00A876CF">
      <w:pPr>
        <w:pStyle w:val="20"/>
        <w:ind w:firstLine="0"/>
        <w:rPr>
          <w:rFonts w:ascii="Arial" w:hAnsi="Arial" w:cs="Arial"/>
          <w:sz w:val="24"/>
          <w:szCs w:val="24"/>
        </w:rPr>
      </w:pPr>
    </w:p>
    <w:p w:rsidR="00A876CF" w:rsidRPr="00BE68AB" w:rsidRDefault="00443FD7" w:rsidP="00A876CF">
      <w:pPr>
        <w:pStyle w:val="20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A876CF" w:rsidRPr="00BE68AB">
        <w:rPr>
          <w:rFonts w:ascii="Arial" w:hAnsi="Arial" w:cs="Arial"/>
          <w:sz w:val="24"/>
          <w:szCs w:val="24"/>
        </w:rPr>
        <w:t xml:space="preserve">редседатель Совета депутатов                                  </w:t>
      </w:r>
      <w:r w:rsidR="00BE68AB">
        <w:rPr>
          <w:rFonts w:ascii="Arial" w:hAnsi="Arial" w:cs="Arial"/>
          <w:sz w:val="24"/>
          <w:szCs w:val="24"/>
        </w:rPr>
        <w:t xml:space="preserve">        </w:t>
      </w:r>
      <w:r w:rsidR="00A876CF" w:rsidRPr="00BE68AB">
        <w:rPr>
          <w:rFonts w:ascii="Arial" w:hAnsi="Arial" w:cs="Arial"/>
          <w:sz w:val="24"/>
          <w:szCs w:val="24"/>
        </w:rPr>
        <w:t xml:space="preserve">        </w:t>
      </w:r>
      <w:r w:rsidR="001C2FA7">
        <w:rPr>
          <w:rFonts w:ascii="Arial" w:hAnsi="Arial" w:cs="Arial"/>
          <w:sz w:val="24"/>
          <w:szCs w:val="24"/>
        </w:rPr>
        <w:t>А.Н. Гореликов</w:t>
      </w:r>
    </w:p>
    <w:p w:rsidR="006A0561" w:rsidRDefault="006A0561" w:rsidP="00A876CF">
      <w:pPr>
        <w:pStyle w:val="a3"/>
        <w:jc w:val="left"/>
        <w:rPr>
          <w:rFonts w:ascii="Arial" w:hAnsi="Arial" w:cs="Arial"/>
          <w:b w:val="0"/>
          <w:sz w:val="24"/>
        </w:rPr>
      </w:pPr>
    </w:p>
    <w:p w:rsidR="00676954" w:rsidRPr="00BE26DD" w:rsidRDefault="00676954" w:rsidP="003C7F46">
      <w:pPr>
        <w:rPr>
          <w:rFonts w:ascii="Arial" w:hAnsi="Arial" w:cs="Arial"/>
        </w:rPr>
      </w:pPr>
    </w:p>
    <w:sectPr w:rsidR="00676954" w:rsidRPr="00BE26DD" w:rsidSect="00AF6F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F2"/>
    <w:rsid w:val="0001110C"/>
    <w:rsid w:val="000175E7"/>
    <w:rsid w:val="00036568"/>
    <w:rsid w:val="00056D79"/>
    <w:rsid w:val="00065604"/>
    <w:rsid w:val="00093CF6"/>
    <w:rsid w:val="000C1D15"/>
    <w:rsid w:val="000D02C0"/>
    <w:rsid w:val="000D7DD2"/>
    <w:rsid w:val="000F11B3"/>
    <w:rsid w:val="001052A6"/>
    <w:rsid w:val="001074DD"/>
    <w:rsid w:val="00112A29"/>
    <w:rsid w:val="00146866"/>
    <w:rsid w:val="001507C4"/>
    <w:rsid w:val="00164596"/>
    <w:rsid w:val="00172D6E"/>
    <w:rsid w:val="00173575"/>
    <w:rsid w:val="001838E2"/>
    <w:rsid w:val="001A5DD4"/>
    <w:rsid w:val="001B47C9"/>
    <w:rsid w:val="001C2FA7"/>
    <w:rsid w:val="001D4D92"/>
    <w:rsid w:val="002115D0"/>
    <w:rsid w:val="00216D80"/>
    <w:rsid w:val="0023548D"/>
    <w:rsid w:val="00247617"/>
    <w:rsid w:val="0025422C"/>
    <w:rsid w:val="002575DA"/>
    <w:rsid w:val="00267B3B"/>
    <w:rsid w:val="00271D56"/>
    <w:rsid w:val="00292F63"/>
    <w:rsid w:val="00293B0F"/>
    <w:rsid w:val="002B1D7B"/>
    <w:rsid w:val="002C78F2"/>
    <w:rsid w:val="002D76CD"/>
    <w:rsid w:val="002E7C2E"/>
    <w:rsid w:val="002F5F87"/>
    <w:rsid w:val="00313D17"/>
    <w:rsid w:val="00365D8B"/>
    <w:rsid w:val="00376151"/>
    <w:rsid w:val="00391704"/>
    <w:rsid w:val="00394BE2"/>
    <w:rsid w:val="003A2C6A"/>
    <w:rsid w:val="003C6B57"/>
    <w:rsid w:val="003C7F46"/>
    <w:rsid w:val="003D5950"/>
    <w:rsid w:val="003E0E9F"/>
    <w:rsid w:val="003E507C"/>
    <w:rsid w:val="003F5A37"/>
    <w:rsid w:val="00443FD7"/>
    <w:rsid w:val="00453912"/>
    <w:rsid w:val="0045586B"/>
    <w:rsid w:val="004A1182"/>
    <w:rsid w:val="004A48F0"/>
    <w:rsid w:val="004D5754"/>
    <w:rsid w:val="004F11B7"/>
    <w:rsid w:val="004F60AD"/>
    <w:rsid w:val="004F7D83"/>
    <w:rsid w:val="00513DAF"/>
    <w:rsid w:val="00536763"/>
    <w:rsid w:val="00550C93"/>
    <w:rsid w:val="005751AB"/>
    <w:rsid w:val="00581172"/>
    <w:rsid w:val="00594909"/>
    <w:rsid w:val="005A6E27"/>
    <w:rsid w:val="005B22A2"/>
    <w:rsid w:val="005C054C"/>
    <w:rsid w:val="005D6A3B"/>
    <w:rsid w:val="006155EC"/>
    <w:rsid w:val="00632BD0"/>
    <w:rsid w:val="0066331D"/>
    <w:rsid w:val="00676954"/>
    <w:rsid w:val="006A0561"/>
    <w:rsid w:val="006C0EDC"/>
    <w:rsid w:val="006E310D"/>
    <w:rsid w:val="006E4458"/>
    <w:rsid w:val="006F59F1"/>
    <w:rsid w:val="007518A7"/>
    <w:rsid w:val="00752C7B"/>
    <w:rsid w:val="0076238A"/>
    <w:rsid w:val="00765730"/>
    <w:rsid w:val="00780F76"/>
    <w:rsid w:val="00784C8F"/>
    <w:rsid w:val="00793CFB"/>
    <w:rsid w:val="007A3EE9"/>
    <w:rsid w:val="007B04EF"/>
    <w:rsid w:val="007E01D1"/>
    <w:rsid w:val="007F2735"/>
    <w:rsid w:val="007F3C1A"/>
    <w:rsid w:val="0082677D"/>
    <w:rsid w:val="00853561"/>
    <w:rsid w:val="008846AD"/>
    <w:rsid w:val="00890E06"/>
    <w:rsid w:val="008A0833"/>
    <w:rsid w:val="008E76AA"/>
    <w:rsid w:val="00910F9E"/>
    <w:rsid w:val="0091177B"/>
    <w:rsid w:val="0091685D"/>
    <w:rsid w:val="00943389"/>
    <w:rsid w:val="009E2166"/>
    <w:rsid w:val="009E47A3"/>
    <w:rsid w:val="009F4299"/>
    <w:rsid w:val="00A03BB3"/>
    <w:rsid w:val="00A03C09"/>
    <w:rsid w:val="00A3027D"/>
    <w:rsid w:val="00A378EB"/>
    <w:rsid w:val="00A37C42"/>
    <w:rsid w:val="00A53A8E"/>
    <w:rsid w:val="00A771BA"/>
    <w:rsid w:val="00A83071"/>
    <w:rsid w:val="00A876CF"/>
    <w:rsid w:val="00AB2E2E"/>
    <w:rsid w:val="00AC4B75"/>
    <w:rsid w:val="00AE599A"/>
    <w:rsid w:val="00AF6F47"/>
    <w:rsid w:val="00B02E93"/>
    <w:rsid w:val="00B14103"/>
    <w:rsid w:val="00B31F64"/>
    <w:rsid w:val="00B33DD3"/>
    <w:rsid w:val="00B37CE6"/>
    <w:rsid w:val="00B40106"/>
    <w:rsid w:val="00B50B14"/>
    <w:rsid w:val="00B558A5"/>
    <w:rsid w:val="00B6126D"/>
    <w:rsid w:val="00B61412"/>
    <w:rsid w:val="00B64909"/>
    <w:rsid w:val="00B808DB"/>
    <w:rsid w:val="00B95A56"/>
    <w:rsid w:val="00BB1D2E"/>
    <w:rsid w:val="00BC4D20"/>
    <w:rsid w:val="00BC7807"/>
    <w:rsid w:val="00BE26DD"/>
    <w:rsid w:val="00BE43F5"/>
    <w:rsid w:val="00BE68AB"/>
    <w:rsid w:val="00BE6E2E"/>
    <w:rsid w:val="00C22C3E"/>
    <w:rsid w:val="00C270CB"/>
    <w:rsid w:val="00C415CC"/>
    <w:rsid w:val="00C41E20"/>
    <w:rsid w:val="00C46B0E"/>
    <w:rsid w:val="00C62306"/>
    <w:rsid w:val="00CB2A22"/>
    <w:rsid w:val="00CC7DC0"/>
    <w:rsid w:val="00CD2A29"/>
    <w:rsid w:val="00CD70DD"/>
    <w:rsid w:val="00CE089C"/>
    <w:rsid w:val="00D002E7"/>
    <w:rsid w:val="00D20788"/>
    <w:rsid w:val="00D46C38"/>
    <w:rsid w:val="00D54152"/>
    <w:rsid w:val="00D963EA"/>
    <w:rsid w:val="00DA03DE"/>
    <w:rsid w:val="00DB03BB"/>
    <w:rsid w:val="00DE2F81"/>
    <w:rsid w:val="00E15BC9"/>
    <w:rsid w:val="00E51BFC"/>
    <w:rsid w:val="00EC1F82"/>
    <w:rsid w:val="00EC3E5F"/>
    <w:rsid w:val="00ED3553"/>
    <w:rsid w:val="00EE545D"/>
    <w:rsid w:val="00EF4425"/>
    <w:rsid w:val="00F21F6F"/>
    <w:rsid w:val="00F26C38"/>
    <w:rsid w:val="00F309B4"/>
    <w:rsid w:val="00F35C72"/>
    <w:rsid w:val="00F440D6"/>
    <w:rsid w:val="00F729F7"/>
    <w:rsid w:val="00F76C3C"/>
    <w:rsid w:val="00F77E75"/>
    <w:rsid w:val="00F80B02"/>
    <w:rsid w:val="00FB3667"/>
    <w:rsid w:val="00FD03D5"/>
    <w:rsid w:val="00FE1458"/>
    <w:rsid w:val="00FE3E80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011CB18-51B2-4DDB-A6B1-5EB42F17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B0F"/>
    <w:rPr>
      <w:sz w:val="24"/>
      <w:szCs w:val="24"/>
    </w:rPr>
  </w:style>
  <w:style w:type="paragraph" w:styleId="1">
    <w:name w:val="heading 1"/>
    <w:basedOn w:val="a"/>
    <w:next w:val="a"/>
    <w:qFormat/>
    <w:rsid w:val="00293B0F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293B0F"/>
    <w:pPr>
      <w:keepNext/>
      <w:ind w:hanging="18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293B0F"/>
    <w:pPr>
      <w:keepNext/>
      <w:ind w:hanging="180"/>
      <w:jc w:val="center"/>
      <w:outlineLvl w:val="2"/>
    </w:pPr>
    <w:rPr>
      <w:sz w:val="36"/>
      <w:szCs w:val="36"/>
    </w:rPr>
  </w:style>
  <w:style w:type="paragraph" w:styleId="4">
    <w:name w:val="heading 4"/>
    <w:basedOn w:val="a"/>
    <w:next w:val="a"/>
    <w:qFormat/>
    <w:rsid w:val="00293B0F"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93B0F"/>
    <w:pPr>
      <w:jc w:val="center"/>
    </w:pPr>
    <w:rPr>
      <w:b/>
      <w:bCs/>
      <w:sz w:val="48"/>
      <w:szCs w:val="48"/>
    </w:rPr>
  </w:style>
  <w:style w:type="paragraph" w:styleId="a4">
    <w:name w:val="Body Text Indent"/>
    <w:basedOn w:val="a"/>
    <w:rsid w:val="00293B0F"/>
    <w:pPr>
      <w:ind w:firstLine="720"/>
    </w:pPr>
  </w:style>
  <w:style w:type="paragraph" w:styleId="20">
    <w:name w:val="Body Text Indent 2"/>
    <w:basedOn w:val="a"/>
    <w:rsid w:val="00293B0F"/>
    <w:pPr>
      <w:ind w:firstLine="720"/>
      <w:jc w:val="both"/>
    </w:pPr>
    <w:rPr>
      <w:sz w:val="28"/>
      <w:szCs w:val="28"/>
    </w:rPr>
  </w:style>
  <w:style w:type="paragraph" w:styleId="a5">
    <w:name w:val="Document Map"/>
    <w:basedOn w:val="a"/>
    <w:semiHidden/>
    <w:rsid w:val="00A83071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A87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A876CF"/>
    <w:pPr>
      <w:tabs>
        <w:tab w:val="center" w:pos="4153"/>
        <w:tab w:val="right" w:pos="8306"/>
      </w:tabs>
    </w:pPr>
    <w:rPr>
      <w:szCs w:val="20"/>
    </w:rPr>
  </w:style>
  <w:style w:type="paragraph" w:customStyle="1" w:styleId="ConsPlusTitle">
    <w:name w:val="ConsPlusTitle"/>
    <w:rsid w:val="00C41E2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8">
    <w:name w:val="annotation reference"/>
    <w:basedOn w:val="a0"/>
    <w:semiHidden/>
    <w:unhideWhenUsed/>
    <w:rsid w:val="003A2C6A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3A2C6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3A2C6A"/>
  </w:style>
  <w:style w:type="paragraph" w:styleId="ab">
    <w:name w:val="annotation subject"/>
    <w:basedOn w:val="a9"/>
    <w:next w:val="a9"/>
    <w:link w:val="ac"/>
    <w:semiHidden/>
    <w:unhideWhenUsed/>
    <w:rsid w:val="003A2C6A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3A2C6A"/>
    <w:rPr>
      <w:b/>
      <w:bCs/>
    </w:rPr>
  </w:style>
  <w:style w:type="paragraph" w:styleId="ad">
    <w:name w:val="Balloon Text"/>
    <w:basedOn w:val="a"/>
    <w:link w:val="ae"/>
    <w:semiHidden/>
    <w:unhideWhenUsed/>
    <w:rsid w:val="003A2C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3A2C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083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25677FAC7F4D4EC2AD2330981AD41CB3D03A037328D12858A5E53D51C0102D2B584FC24E0CA71EC491FDAB7EEA1925A6877A1F5381B29FIDV7I" TargetMode="External"/><Relationship Id="rId13" Type="http://schemas.openxmlformats.org/officeDocument/2006/relationships/hyperlink" Target="consultantplus://offline/ref=5025677FAC7F4D4EC2AD2330981AD41CB3D03A037328D12858A5E53D51C0102D2B584FC24E0CA71EC491FDAB7EEA1925A6877A1F5381B29FIDV7I" TargetMode="External"/><Relationship Id="rId18" Type="http://schemas.openxmlformats.org/officeDocument/2006/relationships/hyperlink" Target="consultantplus://offline/ref=844FCC57ADC3EC9533377483304EA18FA834A43826B55E66FC846DD350B3695638D2A600B41AC1F80A1BCE11A4CE869F85893D8C2157344D78VF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025677FAC7F4D4EC2AD2330981AD41CB2D53F097B2CD12858A5E53D51C0102D2B584FC24E0CA618C691FDAB7EEA1925A6877A1F5381B29FIDV7I" TargetMode="External"/><Relationship Id="rId12" Type="http://schemas.openxmlformats.org/officeDocument/2006/relationships/hyperlink" Target="consultantplus://offline/ref=5025677FAC7F4D4EC2AD2330981AD41CB2D53F097B2CD12858A5E53D51C0102D2B584FC24E0CA618C691FDAB7EEA1925A6877A1F5381B29FIDV7I" TargetMode="External"/><Relationship Id="rId17" Type="http://schemas.openxmlformats.org/officeDocument/2006/relationships/hyperlink" Target="consultantplus://offline/ref=5025677FAC7F4D4EC2AD2330981AD41CB2D234097A29D12858A5E53D51C0102D2B584FC14F0BAC4990DEFCF738BD0A27A187781A4FI8V3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025677FAC7F4D4EC2AD2330981AD41CB3D03A037328D12858A5E53D51C0102D2B584FC24E0CA71EC491FDAB7EEA1925A6877A1F5381B29FIDV7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025677FAC7F4D4EC2AD2330981AD41CB2D53F097B2CD12858A5E53D51C0102D2B584FC24E0CA618C091FDAB7EEA1925A6877A1F5381B29FIDV7I" TargetMode="External"/><Relationship Id="rId11" Type="http://schemas.openxmlformats.org/officeDocument/2006/relationships/hyperlink" Target="consultantplus://offline/ref=5025677FAC7F4D4EC2AD2330981AD41CB2D53F097B2CD12858A5E53D51C0102D2B584FC24E0CA618C091FDAB7EEA1925A6877A1F5381B29FIDV7I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5025677FAC7F4D4EC2AD2330981AD41CB2D53D08792BD12858A5E53D51C0102D395817CE4C0EB91DC484ABFA38IBVFI" TargetMode="External"/><Relationship Id="rId10" Type="http://schemas.openxmlformats.org/officeDocument/2006/relationships/hyperlink" Target="consultantplus://offline/ref=5025677FAC7F4D4EC2AD2330981AD41CB2D53D08792BD12858A5E53D51C0102D395817CE4C0EB91DC484ABFA38IBVFI" TargetMode="External"/><Relationship Id="rId19" Type="http://schemas.openxmlformats.org/officeDocument/2006/relationships/hyperlink" Target="consultantplus://offline/ref=844FCC57ADC3EC9533377483304EA18FA834A43826B55E66FC846DD350B3695638D2A600B41AC1F8091BCE11A4CE869F85893D8C2157344D78V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25677FAC7F4D4EC2AD2330981AD41CB2D234097A29D12858A5E53D51C0102D2B584FC14F0BAC4990DEFCF738BD0A27A187781A4FI8V3I" TargetMode="External"/><Relationship Id="rId14" Type="http://schemas.openxmlformats.org/officeDocument/2006/relationships/hyperlink" Target="consultantplus://offline/ref=5025677FAC7F4D4EC2AD2330981AD41CB2D234097A29D12858A5E53D51C0102D2B584FC14F0BAC4990DEFCF738BD0A27A187781A4FI8V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7E0F5-B8E8-4C69-A12C-08B6ADF5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бухгалтеру</vt:lpstr>
    </vt:vector>
  </TitlesOfParts>
  <Company>Otdel Arendy</Company>
  <LinksUpToDate>false</LinksUpToDate>
  <CharactersWithSpaces>13481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бухгалтеру</dc:title>
  <dc:creator>Artyom</dc:creator>
  <cp:lastModifiedBy>Волобуева Екатерина Александровна</cp:lastModifiedBy>
  <cp:revision>7</cp:revision>
  <cp:lastPrinted>2020-07-06T07:48:00Z</cp:lastPrinted>
  <dcterms:created xsi:type="dcterms:W3CDTF">2020-07-06T06:16:00Z</dcterms:created>
  <dcterms:modified xsi:type="dcterms:W3CDTF">2020-07-06T08:04:00Z</dcterms:modified>
</cp:coreProperties>
</file>